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8AF23">
      <w:pPr>
        <w:pStyle w:val="2"/>
        <w:bidi w:val="0"/>
        <w:jc w:val="center"/>
        <w:rPr>
          <w:rFonts w:hint="eastAsia"/>
        </w:rPr>
      </w:pPr>
      <w:bookmarkStart w:id="0" w:name="_GoBack"/>
      <w:r>
        <w:rPr>
          <w:rFonts w:hint="eastAsia"/>
        </w:rPr>
        <w:t>防范非法行医 守护生命健康</w:t>
      </w:r>
    </w:p>
    <w:bookmarkEnd w:id="0"/>
    <w:p w14:paraId="1EB1547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rPr>
        <w:t>什么是非法行医</w:t>
      </w:r>
    </w:p>
    <w:p w14:paraId="70F5DD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非法行医，是指未取得医疗机构执业许可证或未经备案的单位或者个人擅自开展诊疗活动、未取得医师资格的人员擅自从事医师执业活动等情形。</w:t>
      </w:r>
    </w:p>
    <w:p w14:paraId="0C8112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诊疗活动是指通过各种检查，使用药物、器械及手术等方法，对疾病作出判断和消除疾病、缓解病情、减轻痛苦、改善功能、延长生命、帮助患者恢复健康的活动。</w:t>
      </w:r>
    </w:p>
    <w:p w14:paraId="338C89F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中医诊疗活动是指以疾病诊断和治疗为目的，在中医理论指导下通过各种检查，使用药物、技术、器械及手术等方法，对疾病作出判断和消除疾病、缓解病情、减轻痛苦、改善功能、延长生命、帮助患者恢复健康的活动。</w:t>
      </w:r>
    </w:p>
    <w:p w14:paraId="70020E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医疗美容是指运用手术、药物、医疗器械以及其他具有创伤性或者侵入性的医学技术方法对人的容貌和人体各部位形态进行的修复与再塑。</w:t>
      </w:r>
    </w:p>
    <w:p w14:paraId="1B8F349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p>
    <w:p w14:paraId="4B50BA0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b/>
          <w:bCs/>
          <w:sz w:val="24"/>
          <w:szCs w:val="24"/>
        </w:rPr>
        <w:t>非法行医的常见表现形式</w:t>
      </w:r>
    </w:p>
    <w:p w14:paraId="7FEEF3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1.未取得《医师资格证书》《医师执业证书》的人员，自称“老中医”“祖传名医”“专家”，通过熟人介绍、小广告等形式招揽患者。</w:t>
      </w:r>
    </w:p>
    <w:p w14:paraId="0ED0DB9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2.黑诊所通常在临时租借场所开展打针、输液、售药、牙科诊疗等行医活动，场所内设施简陋，卫生条件差。</w:t>
      </w:r>
    </w:p>
    <w:p w14:paraId="18B0AD4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3.在城中村、农贸市场等人员密集场所设置流动摊点，开展正骨诊疗、拔牙镶牙等活动。</w:t>
      </w:r>
    </w:p>
    <w:p w14:paraId="6D683F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4.部分零售药店的“白大褂”坐堂行医，违规为顾客进行疾病诊断、开具药品处方。</w:t>
      </w:r>
    </w:p>
    <w:p w14:paraId="1364FC5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p>
    <w:p w14:paraId="6C04B1B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5.生活美容机构违规开展激光治疗、针剂注射等医疗美容项目。</w:t>
      </w:r>
    </w:p>
    <w:p w14:paraId="4CB8A0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6.医务人员擅自在私人场所接诊，或私自前往患者家中开展诊疗活动。</w:t>
      </w:r>
    </w:p>
    <w:p w14:paraId="48C9270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p>
    <w:p w14:paraId="58A4095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rPr>
        <w:t>非法行医的危害</w:t>
      </w:r>
    </w:p>
    <w:p w14:paraId="178473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1.非法行医人员无执业资质，专业能力不足，易漏诊、误诊，易导致小病变大病，甚至危及生命。</w:t>
      </w:r>
    </w:p>
    <w:p w14:paraId="23F1DD3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2.药品来源不明，极可能为假药、劣药，不仅不能治病，还可能危害生命。</w:t>
      </w:r>
    </w:p>
    <w:p w14:paraId="4212F1F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3.医疗器械重复使用，消毒不规范，易造成交叉感染和某些传染病的传播。</w:t>
      </w:r>
    </w:p>
    <w:p w14:paraId="040760E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4.非法行医场所缺乏应急设备及药品，一旦发生突发状况，难以应对，极易延误救治时机。</w:t>
      </w:r>
    </w:p>
    <w:p w14:paraId="08C143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p>
    <w:p w14:paraId="0FF3396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rPr>
        <w:t>如何识别非法行医</w:t>
      </w:r>
    </w:p>
    <w:p w14:paraId="296BA32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一看证照</w:t>
      </w:r>
      <w:r>
        <w:rPr>
          <w:rFonts w:hint="eastAsia" w:ascii="方正仿宋简体" w:hAnsi="方正仿宋简体" w:eastAsia="方正仿宋简体" w:cs="方正仿宋简体"/>
          <w:sz w:val="24"/>
          <w:szCs w:val="24"/>
          <w:lang w:eastAsia="zh-CN"/>
        </w:rPr>
        <w:t>，</w:t>
      </w:r>
      <w:r>
        <w:rPr>
          <w:rFonts w:hint="eastAsia" w:ascii="方正仿宋简体" w:hAnsi="方正仿宋简体" w:eastAsia="方正仿宋简体" w:cs="方正仿宋简体"/>
          <w:sz w:val="24"/>
          <w:szCs w:val="24"/>
        </w:rPr>
        <w:t>进入就诊场所，先看是否公示《医疗机构执业许可证》《诊所备案凭证》或《中医诊所备案证》。同时，医务人员应佩戴载有本人姓名、执业信息等内容的胸牌。两样都没有？直接转身走人。</w:t>
      </w:r>
    </w:p>
    <w:p w14:paraId="4CE5DCC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二听其言</w:t>
      </w:r>
      <w:r>
        <w:rPr>
          <w:rFonts w:hint="eastAsia" w:ascii="方正仿宋简体" w:hAnsi="方正仿宋简体" w:eastAsia="方正仿宋简体" w:cs="方正仿宋简体"/>
          <w:sz w:val="24"/>
          <w:szCs w:val="24"/>
          <w:lang w:eastAsia="zh-CN"/>
        </w:rPr>
        <w:t>，</w:t>
      </w:r>
      <w:r>
        <w:rPr>
          <w:rFonts w:hint="eastAsia" w:ascii="方正仿宋简体" w:hAnsi="方正仿宋简体" w:eastAsia="方正仿宋简体" w:cs="方正仿宋简体"/>
          <w:sz w:val="24"/>
          <w:szCs w:val="24"/>
        </w:rPr>
        <w:t>一听到“包治百病”“祖传秘方”“多少天根治”“绝无副作用”等绝对化用语，立刻拉响警报！任何靠贬低正规医院和现代医学，来凸显自己疗法“神奇”的，都是典型的骗术信号。</w:t>
      </w:r>
    </w:p>
    <w:p w14:paraId="4E46D1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三查真伪</w:t>
      </w:r>
      <w:r>
        <w:rPr>
          <w:rFonts w:hint="eastAsia" w:ascii="方正仿宋简体" w:hAnsi="方正仿宋简体" w:eastAsia="方正仿宋简体" w:cs="方正仿宋简体"/>
          <w:sz w:val="24"/>
          <w:szCs w:val="24"/>
          <w:lang w:eastAsia="zh-CN"/>
        </w:rPr>
        <w:t>，</w:t>
      </w:r>
      <w:r>
        <w:rPr>
          <w:rFonts w:hint="eastAsia" w:ascii="方正仿宋简体" w:hAnsi="方正仿宋简体" w:eastAsia="方正仿宋简体" w:cs="方正仿宋简体"/>
          <w:sz w:val="24"/>
          <w:szCs w:val="24"/>
        </w:rPr>
        <w:t>拿出手机，登录“国家卫生健康委员会”官网，进入“医师执业注册信息查询”栏目，输入行医者姓名和所在省份，即可核验其医师资质真伪。</w:t>
      </w:r>
    </w:p>
    <w:p w14:paraId="594975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四留证据</w:t>
      </w:r>
      <w:r>
        <w:rPr>
          <w:rFonts w:hint="eastAsia" w:ascii="方正仿宋简体" w:hAnsi="方正仿宋简体" w:eastAsia="方正仿宋简体" w:cs="方正仿宋简体"/>
          <w:sz w:val="24"/>
          <w:szCs w:val="24"/>
          <w:lang w:eastAsia="zh-CN"/>
        </w:rPr>
        <w:t>，</w:t>
      </w:r>
      <w:r>
        <w:rPr>
          <w:rFonts w:hint="eastAsia" w:ascii="方正仿宋简体" w:hAnsi="方正仿宋简体" w:eastAsia="方正仿宋简体" w:cs="方正仿宋简体"/>
          <w:sz w:val="24"/>
          <w:szCs w:val="24"/>
        </w:rPr>
        <w:t>就诊过程中，自觉主动留存挂号单、病历、处方笺、付费凭证、药品等材料。一旦觉得可疑，立即停止治疗，携带这些证据向有关部门举报。</w:t>
      </w:r>
    </w:p>
    <w:p w14:paraId="7229FE7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p>
    <w:p w14:paraId="1789797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b/>
          <w:bCs/>
          <w:sz w:val="24"/>
          <w:szCs w:val="24"/>
        </w:rPr>
        <w:t>法律链接</w:t>
      </w:r>
    </w:p>
    <w:p w14:paraId="5682A14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违反条款</w:t>
      </w:r>
    </w:p>
    <w:p w14:paraId="789522B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1.《中华人民共和国基本医疗卫生与健康促进法》第三十八条第二款规定：医疗机构依法取得执业许可证。禁止伪造、变造、买卖、出租、出借医疗机构执业许可证。</w:t>
      </w:r>
    </w:p>
    <w:p w14:paraId="194CF5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2.《医疗机构管理条例》第二十三条规定：任何单位或者个人，未取得《医疗机构执业许可证》或者未经备案，不得开展诊疗活动。</w:t>
      </w:r>
    </w:p>
    <w:p w14:paraId="2792367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3.《中华人民共和国医师法》第十三条第四款规定：未注册取得医师执业证书，不得从事医师执业活动。</w:t>
      </w:r>
    </w:p>
    <w:p w14:paraId="45AB4A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p>
    <w:p w14:paraId="300A147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处罚条款</w:t>
      </w:r>
    </w:p>
    <w:p w14:paraId="67CD50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中华人民共和国基本医疗卫生与健康促进法》第九十九条第一款规定：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p w14:paraId="6F1F77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2.《医疗机构管理条例》第四十三条规定：违反本条例第二十三条规定，未取得《医疗机构执业许可证》擅自执业的，依照《中华人民共和国基本医疗卫生与健康促进法》的规定予以处罚。</w:t>
      </w:r>
    </w:p>
    <w:p w14:paraId="090BF64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违反本条例第二十三条规定，诊所未经备案执业的，由县级以上人民政府卫生行政部门责令其改正，没收违法所得，并处3万元以下罚款；拒不改正的，责令其停止执业活动。</w:t>
      </w:r>
    </w:p>
    <w:p w14:paraId="2D0539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p>
    <w:p w14:paraId="165C012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3.《中华人民共和国医师法》第五十九条规定：违反本法规定，非医师行医的，由县级以上人民政府卫生健康主管部门责令停止非法执业活动，没收违法所得和药品、医疗器械，并处违法所得二倍以上十倍以下的罚款，违法所得不足一万元的，按一万元计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embedRegular r:id="rId1" w:fontKey="{63586F2A-B429-43BD-A389-FA7721E7137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FB4746"/>
    <w:rsid w:val="3EFB4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2026-09-04T08:16:00Z</dcterms:created>
  <dc:creator>胡椒</dc:creator>
  <cp:lastModifiedBy>胡椒</cp:lastModifiedBy>
  <dcterms:modified xsi:type="dcterms:W3CDTF">2026-09-04T08:20:24Z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81703C1176D94EC99813F978C43BC82D_11</vt:lpwstr>
  </property>
  <property fmtid="{D5CDD505-2E9C-101B-9397-08002B2CF9AE}" pid="4" name="KSOTemplateDocerSaveRecord">
    <vt:lpwstr>eyJoZGlkIjoiMzA1Y2VjMjVlZDU2M2NhZjRjZGQ2Yjc0OThmYTUxZmMiLCJ1c2VySWQiOiI5MjYyMTkxIn0=</vt:lpwstr>
  </property>
</Properties>
</file>