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06F" w:rsidRPr="00A610CC" w:rsidRDefault="00A40AAD" w:rsidP="00A610CC">
      <w:pPr>
        <w:spacing w:line="360" w:lineRule="auto"/>
        <w:jc w:val="center"/>
        <w:rPr>
          <w:rFonts w:asciiTheme="minorEastAsia" w:hAnsiTheme="minorEastAsia" w:cs="Times New Roman"/>
          <w:b/>
          <w:sz w:val="24"/>
          <w:szCs w:val="24"/>
        </w:rPr>
      </w:pPr>
      <w:r w:rsidRPr="00A610CC">
        <w:rPr>
          <w:rFonts w:asciiTheme="minorEastAsia" w:hAnsiTheme="minorEastAsia" w:cs="Times New Roman" w:hint="eastAsia"/>
          <w:bCs/>
          <w:sz w:val="24"/>
          <w:szCs w:val="24"/>
        </w:rPr>
        <w:t>我委召开全市疾病预防控制、综合监督、卫生健康法治工作会议</w:t>
      </w:r>
    </w:p>
    <w:p w:rsidR="0014406F" w:rsidRDefault="0014406F">
      <w:pPr>
        <w:spacing w:line="640" w:lineRule="exact"/>
        <w:jc w:val="center"/>
        <w:rPr>
          <w:rFonts w:ascii="Times New Roman" w:eastAsia="方正小标宋_GBK" w:hAnsi="Times New Roman" w:cs="Times New Roman"/>
          <w:b/>
          <w:sz w:val="36"/>
          <w:szCs w:val="36"/>
        </w:rPr>
      </w:pPr>
    </w:p>
    <w:p w:rsidR="0014406F" w:rsidRPr="00A610CC" w:rsidRDefault="00A40AAD" w:rsidP="00A610CC">
      <w:pPr>
        <w:spacing w:line="24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610CC">
        <w:rPr>
          <w:rFonts w:asciiTheme="minorEastAsia" w:hAnsiTheme="minorEastAsia" w:cs="Times New Roman" w:hint="eastAsia"/>
          <w:sz w:val="24"/>
          <w:szCs w:val="24"/>
        </w:rPr>
        <w:t>2026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年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2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月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10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日，我委召开全市疾病预防控制、综合监督、卫生健康法治工作会议，系统总结“十四五”时期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疾控体系建设、重大传染病防控、卫生监督执法、卫生健康法治建设等方面取得的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成效，部署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2026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年重点工作任务。市卫生健康委党组成员、副主任，市疾病预防控制局局长刘芳出席会议并讲话。各市、区卫健部门分管领导、相关业务处（科）室负责人、疾控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（卫监）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机构主要领导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，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市疾控中心（市卫监所）领导班子，省属、市属医疗机构分管领导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等部门单位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共计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70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余人参加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会议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。</w:t>
      </w:r>
    </w:p>
    <w:p w:rsidR="0014406F" w:rsidRPr="00A610CC" w:rsidRDefault="00A40AAD" w:rsidP="00A610CC">
      <w:pPr>
        <w:spacing w:line="24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610CC">
        <w:rPr>
          <w:rFonts w:asciiTheme="minorEastAsia" w:hAnsiTheme="minorEastAsia" w:cs="Times New Roman" w:hint="eastAsia"/>
          <w:sz w:val="24"/>
          <w:szCs w:val="24"/>
        </w:rPr>
        <w:t>首先，市卫健委疾病预防控制处、综合监督处（政策法规处）分别总结汇报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2025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年全市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疾病预防控制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、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卫生监督执法及法治建设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工作进展情况。随后，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市疾控中心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（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市卫监所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）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、昆山市卫健委、张家港市卫健委及吴中区卫健委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依次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围绕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2025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年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疾控与监督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工作成效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、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涉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疫苗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接种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重点人员信访稳控、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县域卫生健康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法治建设与大案要案查处、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机构改革的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队伍建设与业务融合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作交流发言。</w:t>
      </w:r>
    </w:p>
    <w:p w:rsidR="0014406F" w:rsidRPr="00A610CC" w:rsidRDefault="00A40AAD" w:rsidP="00A610CC">
      <w:pPr>
        <w:spacing w:line="24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610CC">
        <w:rPr>
          <w:rFonts w:asciiTheme="minorEastAsia" w:hAnsiTheme="minorEastAsia" w:cs="Times New Roman" w:hint="eastAsia"/>
          <w:sz w:val="24"/>
          <w:szCs w:val="24"/>
        </w:rPr>
        <w:t>最后，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刘芳主任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作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总结讲话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和工作部署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，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高度肯定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“十四五”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时期全市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疾控、监督、法治等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条线取得的成绩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，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指出了短板弱项和当前面临的挑战与困难，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要求各地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各单位</w:t>
      </w:r>
      <w:r w:rsidRPr="00A610CC">
        <w:rPr>
          <w:rFonts w:asciiTheme="minorEastAsia" w:hAnsiTheme="minorEastAsia" w:cs="Times New Roman"/>
          <w:sz w:val="24"/>
          <w:szCs w:val="24"/>
        </w:rPr>
        <w:t>聚焦</w:t>
      </w:r>
      <w:r w:rsidRPr="00A610CC">
        <w:rPr>
          <w:rFonts w:asciiTheme="minorEastAsia" w:hAnsiTheme="minorEastAsia" w:cs="Times New Roman"/>
          <w:sz w:val="24"/>
          <w:szCs w:val="24"/>
        </w:rPr>
        <w:t xml:space="preserve"> </w:t>
      </w:r>
      <w:r w:rsidRPr="00A610CC">
        <w:rPr>
          <w:rFonts w:asciiTheme="minorEastAsia" w:hAnsiTheme="minorEastAsia" w:cs="Times New Roman"/>
          <w:sz w:val="24"/>
          <w:szCs w:val="24"/>
        </w:rPr>
        <w:t>“</w:t>
      </w:r>
      <w:r w:rsidRPr="00A610CC">
        <w:rPr>
          <w:rFonts w:asciiTheme="minorEastAsia" w:hAnsiTheme="minorEastAsia" w:cs="Times New Roman"/>
          <w:sz w:val="24"/>
          <w:szCs w:val="24"/>
        </w:rPr>
        <w:t>体系健全、能力提升、机制顺畅</w:t>
      </w:r>
      <w:r w:rsidRPr="00A610CC">
        <w:rPr>
          <w:rFonts w:asciiTheme="minorEastAsia" w:hAnsiTheme="minorEastAsia" w:cs="Times New Roman"/>
          <w:sz w:val="24"/>
          <w:szCs w:val="24"/>
        </w:rPr>
        <w:t>”</w:t>
      </w:r>
      <w:r w:rsidRPr="00A610CC">
        <w:rPr>
          <w:rFonts w:asciiTheme="minorEastAsia" w:hAnsiTheme="minorEastAsia" w:cs="Times New Roman"/>
          <w:sz w:val="24"/>
          <w:szCs w:val="24"/>
        </w:rPr>
        <w:t>，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在“十五五”开局之年，深度推动疾病预防控制体系改革到位、提升监测预警与应急处置全链条能力、综合施策抓好传染病防控、深化实施公共卫生干预行动、聚焦智慧监管靶向提质、深入推进重点领域系统治理、持续增强行政执法监督效能，</w:t>
      </w:r>
    </w:p>
    <w:p w:rsidR="0014406F" w:rsidRPr="00A610CC" w:rsidRDefault="00A40AAD" w:rsidP="00A610CC">
      <w:pPr>
        <w:spacing w:line="240" w:lineRule="exact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610CC">
        <w:rPr>
          <w:rFonts w:asciiTheme="minorEastAsia" w:hAnsiTheme="minorEastAsia" w:cs="Times New Roman" w:hint="eastAsia"/>
          <w:sz w:val="24"/>
          <w:szCs w:val="24"/>
        </w:rPr>
        <w:t>会议还部署了</w:t>
      </w:r>
      <w:r w:rsidRPr="00A610CC">
        <w:rPr>
          <w:rFonts w:asciiTheme="minorEastAsia" w:hAnsiTheme="minorEastAsia" w:cs="Times New Roman" w:hint="eastAsia"/>
          <w:kern w:val="0"/>
          <w:sz w:val="24"/>
          <w:szCs w:val="24"/>
        </w:rPr>
        <w:t>2026</w:t>
      </w:r>
      <w:r w:rsidRPr="00A610CC">
        <w:rPr>
          <w:rFonts w:asciiTheme="minorEastAsia" w:hAnsiTheme="minorEastAsia" w:cs="Times New Roman" w:hint="eastAsia"/>
          <w:kern w:val="0"/>
          <w:sz w:val="24"/>
          <w:szCs w:val="24"/>
        </w:rPr>
        <w:t>年春节假期前后及春季重点传染病防治工作，要求各地各单位加强疾病监测，做好假期值班值守和应急处置。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（疾控处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、综合监督处</w:t>
      </w:r>
      <w:r w:rsidRPr="00A610CC">
        <w:rPr>
          <w:rFonts w:asciiTheme="minorEastAsia" w:hAnsiTheme="minorEastAsia" w:cs="Times New Roman" w:hint="eastAsia"/>
          <w:sz w:val="24"/>
          <w:szCs w:val="24"/>
        </w:rPr>
        <w:t>）</w:t>
      </w:r>
    </w:p>
    <w:p w:rsidR="0014406F" w:rsidRDefault="00A40AAD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253365</wp:posOffset>
            </wp:positionH>
            <wp:positionV relativeFrom="paragraph">
              <wp:posOffset>329565</wp:posOffset>
            </wp:positionV>
            <wp:extent cx="2376170" cy="1667510"/>
            <wp:effectExtent l="0" t="0" r="5080" b="8890"/>
            <wp:wrapNone/>
            <wp:docPr id="3" name="图片 3" descr="cc79d534e7e83e2cd4754577484202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c79d534e7e83e2cd4754577484202d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66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仿宋_GB2312" w:hAnsi="Times New Roman" w:cs="Times New Roman" w:hint="eastAsia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306705</wp:posOffset>
            </wp:positionV>
            <wp:extent cx="2397125" cy="1678940"/>
            <wp:effectExtent l="0" t="0" r="41275" b="16510"/>
            <wp:wrapTight wrapText="bothSides">
              <wp:wrapPolygon edited="0">
                <wp:start x="0" y="0"/>
                <wp:lineTo x="0" y="21322"/>
                <wp:lineTo x="21457" y="21322"/>
                <wp:lineTo x="21457" y="0"/>
                <wp:lineTo x="0" y="0"/>
              </wp:wrapPolygon>
            </wp:wrapTight>
            <wp:docPr id="2" name="图片 2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406F" w:rsidRDefault="0014406F">
      <w:pPr>
        <w:spacing w:line="58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  <w:lang w:val="zh-CN"/>
        </w:rPr>
      </w:pPr>
      <w:bookmarkStart w:id="0" w:name="_GoBack"/>
      <w:bookmarkEnd w:id="0"/>
    </w:p>
    <w:sectPr w:rsidR="0014406F" w:rsidSect="0014406F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AAD" w:rsidRDefault="00A40AAD" w:rsidP="00634D87">
      <w:r>
        <w:separator/>
      </w:r>
    </w:p>
  </w:endnote>
  <w:endnote w:type="continuationSeparator" w:id="1">
    <w:p w:rsidR="00A40AAD" w:rsidRDefault="00A40AAD" w:rsidP="00634D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AAD" w:rsidRDefault="00A40AAD" w:rsidP="00634D87">
      <w:r>
        <w:separator/>
      </w:r>
    </w:p>
  </w:footnote>
  <w:footnote w:type="continuationSeparator" w:id="1">
    <w:p w:rsidR="00A40AAD" w:rsidRDefault="00A40AAD" w:rsidP="00634D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hkNTYzZWUxNGQ2ZWQ4ZmE5M2I5YjhkNTkyMjczNWQifQ=="/>
    <w:docVar w:name="KSO_WPS_MARK_KEY" w:val="af7a6d8c-3ce9-44f6-b309-7248d643e84b"/>
  </w:docVars>
  <w:rsids>
    <w:rsidRoot w:val="00BE2B96"/>
    <w:rsid w:val="0001309D"/>
    <w:rsid w:val="000562CF"/>
    <w:rsid w:val="00083234"/>
    <w:rsid w:val="001274F3"/>
    <w:rsid w:val="00127BFB"/>
    <w:rsid w:val="0014406F"/>
    <w:rsid w:val="00156243"/>
    <w:rsid w:val="001823B0"/>
    <w:rsid w:val="001A5DE9"/>
    <w:rsid w:val="001A75C0"/>
    <w:rsid w:val="001D022F"/>
    <w:rsid w:val="0022347D"/>
    <w:rsid w:val="00230B84"/>
    <w:rsid w:val="002932C9"/>
    <w:rsid w:val="002A031A"/>
    <w:rsid w:val="002D4954"/>
    <w:rsid w:val="00331E9B"/>
    <w:rsid w:val="00405807"/>
    <w:rsid w:val="00426A3F"/>
    <w:rsid w:val="00537AB6"/>
    <w:rsid w:val="005611D7"/>
    <w:rsid w:val="00575797"/>
    <w:rsid w:val="00634D87"/>
    <w:rsid w:val="0065653F"/>
    <w:rsid w:val="00660D61"/>
    <w:rsid w:val="00707CA0"/>
    <w:rsid w:val="007A0F00"/>
    <w:rsid w:val="007B31DC"/>
    <w:rsid w:val="007E60BF"/>
    <w:rsid w:val="008047CE"/>
    <w:rsid w:val="00804B72"/>
    <w:rsid w:val="00822F74"/>
    <w:rsid w:val="00846D21"/>
    <w:rsid w:val="00870461"/>
    <w:rsid w:val="008B5F47"/>
    <w:rsid w:val="009D6F6F"/>
    <w:rsid w:val="00A40AAD"/>
    <w:rsid w:val="00A4158F"/>
    <w:rsid w:val="00A610CC"/>
    <w:rsid w:val="00AD200E"/>
    <w:rsid w:val="00B114BA"/>
    <w:rsid w:val="00B11E49"/>
    <w:rsid w:val="00B57F1A"/>
    <w:rsid w:val="00B8400B"/>
    <w:rsid w:val="00BB0098"/>
    <w:rsid w:val="00BC6B93"/>
    <w:rsid w:val="00BD7322"/>
    <w:rsid w:val="00BE2B96"/>
    <w:rsid w:val="00BF4074"/>
    <w:rsid w:val="00BF44A1"/>
    <w:rsid w:val="00C17C20"/>
    <w:rsid w:val="00CD745C"/>
    <w:rsid w:val="00D841B3"/>
    <w:rsid w:val="00D932CF"/>
    <w:rsid w:val="00DA408C"/>
    <w:rsid w:val="00E569CA"/>
    <w:rsid w:val="00E57EE4"/>
    <w:rsid w:val="00E604D2"/>
    <w:rsid w:val="00E66172"/>
    <w:rsid w:val="00E666E2"/>
    <w:rsid w:val="00E672F9"/>
    <w:rsid w:val="00F252B2"/>
    <w:rsid w:val="00F3017A"/>
    <w:rsid w:val="00F92B23"/>
    <w:rsid w:val="00FA6D9F"/>
    <w:rsid w:val="00FC1BF6"/>
    <w:rsid w:val="00FC2E53"/>
    <w:rsid w:val="00FE1E5D"/>
    <w:rsid w:val="082C018B"/>
    <w:rsid w:val="14F404C2"/>
    <w:rsid w:val="162E1F21"/>
    <w:rsid w:val="216B04D9"/>
    <w:rsid w:val="28CE1F12"/>
    <w:rsid w:val="2A621FDD"/>
    <w:rsid w:val="2B920D55"/>
    <w:rsid w:val="2CB81C06"/>
    <w:rsid w:val="2F9430EA"/>
    <w:rsid w:val="327B7CFA"/>
    <w:rsid w:val="37577866"/>
    <w:rsid w:val="3EB16C27"/>
    <w:rsid w:val="40B05AAD"/>
    <w:rsid w:val="464C5AAC"/>
    <w:rsid w:val="465247DD"/>
    <w:rsid w:val="471D610E"/>
    <w:rsid w:val="48367DA4"/>
    <w:rsid w:val="48E634CC"/>
    <w:rsid w:val="51820AF0"/>
    <w:rsid w:val="548E5CAE"/>
    <w:rsid w:val="5C5C46E4"/>
    <w:rsid w:val="5E831942"/>
    <w:rsid w:val="61AE55F7"/>
    <w:rsid w:val="62EE62C9"/>
    <w:rsid w:val="66B15295"/>
    <w:rsid w:val="6768767A"/>
    <w:rsid w:val="6A4964A7"/>
    <w:rsid w:val="6C3741BC"/>
    <w:rsid w:val="6DA96E66"/>
    <w:rsid w:val="6F861AE4"/>
    <w:rsid w:val="703A3B85"/>
    <w:rsid w:val="7D3C7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06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1440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44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144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14406F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14406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14406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Company>P R C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包林</dc:creator>
  <cp:lastModifiedBy>张建明</cp:lastModifiedBy>
  <cp:revision>3</cp:revision>
  <dcterms:created xsi:type="dcterms:W3CDTF">2026-02-12T01:31:00Z</dcterms:created>
  <dcterms:modified xsi:type="dcterms:W3CDTF">2026-02-12T01:33:00Z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93BE2EA946204B3AAB6B693823B8F15B_13</vt:lpwstr>
  </property>
  <property fmtid="{D5CDD505-2E9C-101B-9397-08002B2CF9AE}" pid="4" name="KSOTemplateDocerSaveRecord">
    <vt:lpwstr>eyJoZGlkIjoiNjUzMzgxYWQwYjI4NzhmNjA3YzBhZTA1ZjNlNTYxNzYiLCJ1c2VySWQiOiIzMDYzNDQyNTkifQ==</vt:lpwstr>
  </property>
</Properties>
</file>