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jc w:val="center"/>
        <w:outlineLvl w:val="0"/>
        <w:rPr>
          <w:rFonts w:ascii="方正小标宋_GBK" w:eastAsia="方正小标宋_GBK"/>
          <w:sz w:val="44"/>
          <w:szCs w:val="32"/>
        </w:rPr>
      </w:pPr>
      <w:r>
        <w:rPr>
          <w:rFonts w:hint="eastAsia" w:ascii="方正小标宋_GBK" w:eastAsia="方正小标宋_GBK"/>
          <w:sz w:val="44"/>
          <w:szCs w:val="32"/>
        </w:rPr>
        <w:t>江苏省餐饮服务单位新型冠状病毒感染的肺炎疫情防控</w:t>
      </w:r>
      <w:r>
        <w:rPr>
          <w:rFonts w:hint="eastAsia" w:ascii="方正小标宋_GBK" w:eastAsia="方正小标宋_GBK"/>
          <w:sz w:val="44"/>
          <w:szCs w:val="32"/>
          <w:lang w:eastAsia="zh-CN"/>
        </w:rPr>
        <w:t>卫生学技术</w:t>
      </w:r>
      <w:bookmarkStart w:id="0" w:name="_GoBack"/>
      <w:bookmarkEnd w:id="0"/>
      <w:r>
        <w:rPr>
          <w:rFonts w:hint="eastAsia" w:ascii="方正小标宋_GBK" w:eastAsia="方正小标宋_GBK"/>
          <w:sz w:val="44"/>
          <w:szCs w:val="32"/>
        </w:rPr>
        <w:t>指南</w:t>
      </w:r>
    </w:p>
    <w:p>
      <w:pPr>
        <w:pStyle w:val="15"/>
        <w:ind w:firstLine="640"/>
      </w:pPr>
    </w:p>
    <w:p>
      <w:pPr>
        <w:pStyle w:val="15"/>
        <w:ind w:firstLine="640"/>
      </w:pPr>
      <w:r>
        <w:rPr>
          <w:rFonts w:hint="eastAsia"/>
        </w:rPr>
        <w:t>为有效防控新型冠状病毒感染的肺炎疫情，将危害降低到最低程度，切实保障餐饮服务单位员工和消费者的身体健康和生命安全，指导餐饮服务单位科学开展新型冠状病毒感染的肺炎防控工作</w:t>
      </w:r>
      <w:r>
        <w:rPr>
          <w:rFonts w:hint="eastAsia"/>
          <w:lang w:eastAsia="zh-CN"/>
        </w:rPr>
        <w:t>，特</w:t>
      </w:r>
      <w:r>
        <w:rPr>
          <w:rFonts w:hint="eastAsia"/>
        </w:rPr>
        <w:t>制定本指南。</w:t>
      </w:r>
    </w:p>
    <w:p>
      <w:pPr>
        <w:pStyle w:val="15"/>
        <w:ind w:firstLine="640"/>
        <w:outlineLvl w:val="1"/>
        <w:rPr>
          <w:rFonts w:ascii="方正黑体_GBK" w:eastAsia="方正黑体_GBK"/>
        </w:rPr>
      </w:pPr>
      <w:r>
        <w:rPr>
          <w:rFonts w:hint="eastAsia" w:ascii="方正黑体_GBK" w:eastAsia="方正黑体_GBK"/>
        </w:rPr>
        <w:t>一、复工前防控措施</w:t>
      </w:r>
    </w:p>
    <w:p>
      <w:pPr>
        <w:pStyle w:val="15"/>
        <w:ind w:firstLine="640"/>
      </w:pPr>
      <w:r>
        <w:rPr>
          <w:rFonts w:hint="eastAsia"/>
        </w:rPr>
        <w:t>餐饮服务单位要</w:t>
      </w:r>
      <w:r>
        <w:rPr>
          <w:rFonts w:hint="eastAsia"/>
          <w:lang w:eastAsia="zh-CN"/>
        </w:rPr>
        <w:t>坚持</w:t>
      </w:r>
      <w:r>
        <w:rPr>
          <w:rFonts w:hint="eastAsia"/>
        </w:rPr>
        <w:t>“早发现、早报告、早隔离、早诊断、早治疗”原则，做好员工复工前新型冠状病毒感染的肺炎疫情发现、防控和应急处置工作。</w:t>
      </w:r>
    </w:p>
    <w:p>
      <w:pPr>
        <w:pStyle w:val="15"/>
        <w:numPr>
          <w:ilvl w:val="0"/>
          <w:numId w:val="1"/>
        </w:numPr>
        <w:ind w:firstLine="640"/>
      </w:pPr>
      <w:r>
        <w:rPr>
          <w:rFonts w:hint="eastAsia"/>
        </w:rPr>
        <w:t>组织动员：组建防控工作队伍，责任落实到人，对食品加工经营场所（包括食品处理区、非食品处理区和就餐场所）进行全覆盖，落实各项防控措施。</w:t>
      </w:r>
    </w:p>
    <w:p>
      <w:pPr>
        <w:pStyle w:val="15"/>
        <w:numPr>
          <w:ilvl w:val="0"/>
          <w:numId w:val="1"/>
        </w:numPr>
        <w:ind w:left="0" w:leftChars="0" w:firstLine="640" w:firstLineChars="200"/>
      </w:pPr>
      <w:r>
        <w:rPr>
          <w:rFonts w:hint="eastAsia"/>
        </w:rPr>
        <w:t>对全体员工进行身体状况和暴露史排查：开展全体员工休假期间的出行情况调查，全面掌握员工是否离苏及前往地点、是否乘坐过公共交通工具</w:t>
      </w:r>
      <w:r>
        <w:rPr>
          <w:rFonts w:hint="eastAsia"/>
          <w:lang w:eastAsia="zh-CN"/>
        </w:rPr>
        <w:t>（</w:t>
      </w:r>
      <w:r>
        <w:rPr>
          <w:rFonts w:hint="eastAsia"/>
        </w:rPr>
        <w:t>飞机、高铁、大巴等</w:t>
      </w:r>
      <w:r>
        <w:rPr>
          <w:rFonts w:hint="eastAsia"/>
          <w:lang w:eastAsia="zh-CN"/>
        </w:rPr>
        <w:t>）</w:t>
      </w:r>
      <w:r>
        <w:rPr>
          <w:rFonts w:hint="eastAsia"/>
        </w:rPr>
        <w:t>、身体状况是否良好、是否与发热病人有过密切接触、是否接触过野生动物等情况。</w:t>
      </w:r>
    </w:p>
    <w:p>
      <w:pPr>
        <w:pStyle w:val="15"/>
        <w:numPr>
          <w:ilvl w:val="0"/>
          <w:numId w:val="1"/>
        </w:numPr>
        <w:ind w:left="0" w:leftChars="0" w:firstLine="640" w:firstLineChars="200"/>
      </w:pPr>
      <w:r>
        <w:rPr>
          <w:rFonts w:hint="eastAsia"/>
        </w:rPr>
        <w:t>对</w:t>
      </w:r>
      <w:r>
        <w:t>从</w:t>
      </w:r>
      <w:r>
        <w:rPr>
          <w:rFonts w:hint="eastAsia"/>
        </w:rPr>
        <w:t>湖北省返苏或去过其他本地病例持续传播地区的</w:t>
      </w:r>
      <w:r>
        <w:t>员工</w:t>
      </w:r>
      <w:r>
        <w:rPr>
          <w:rFonts w:hint="eastAsia"/>
        </w:rPr>
        <w:t>，登记并随访其健康情况，自有住房的应居家隔离1</w:t>
      </w:r>
      <w:r>
        <w:t>4</w:t>
      </w:r>
      <w:r>
        <w:rPr>
          <w:rFonts w:hint="eastAsia"/>
        </w:rPr>
        <w:t>天，</w:t>
      </w:r>
      <w:r>
        <w:t>有集体宿舍的</w:t>
      </w:r>
      <w:r>
        <w:rPr>
          <w:rFonts w:hint="eastAsia"/>
        </w:rPr>
        <w:t>应由餐饮服务单位安排单间隔离1</w:t>
      </w:r>
      <w:r>
        <w:t>4</w:t>
      </w:r>
      <w:r>
        <w:rPr>
          <w:rFonts w:hint="eastAsia"/>
        </w:rPr>
        <w:t>天，每天</w:t>
      </w:r>
      <w:r>
        <w:rPr>
          <w:rFonts w:hint="eastAsia"/>
          <w:lang w:val="en-US" w:eastAsia="zh-CN"/>
        </w:rPr>
        <w:t>2</w:t>
      </w:r>
      <w:r>
        <w:rPr>
          <w:rFonts w:hint="eastAsia"/>
        </w:rPr>
        <w:t>次汇报</w:t>
      </w:r>
      <w:r>
        <w:rPr>
          <w:rFonts w:hint="eastAsia"/>
          <w:lang w:eastAsia="zh-CN"/>
        </w:rPr>
        <w:t>体温和其他健康状况</w:t>
      </w:r>
      <w:r>
        <w:rPr>
          <w:rFonts w:hint="eastAsia"/>
        </w:rPr>
        <w:t>，解除隔离前不得复工。一旦</w:t>
      </w:r>
      <w:r>
        <w:t>出现发热</w:t>
      </w:r>
      <w:r>
        <w:rPr>
          <w:rFonts w:hint="eastAsia"/>
        </w:rPr>
        <w:t>等</w:t>
      </w:r>
      <w:r>
        <w:t>呼吸道症状者，</w:t>
      </w:r>
      <w:r>
        <w:rPr>
          <w:rFonts w:hint="eastAsia"/>
          <w:lang w:eastAsia="zh-CN"/>
        </w:rPr>
        <w:t>应</w:t>
      </w:r>
      <w:r>
        <w:t>及时就医排查</w:t>
      </w:r>
      <w:r>
        <w:rPr>
          <w:rFonts w:hint="eastAsia"/>
        </w:rPr>
        <w:t>并告知疫区暴露史</w:t>
      </w:r>
      <w:r>
        <w:rPr>
          <w:rFonts w:hint="eastAsia"/>
          <w:lang w:eastAsia="zh-CN"/>
        </w:rPr>
        <w:t>，</w:t>
      </w:r>
      <w:r>
        <w:rPr>
          <w:rFonts w:hint="eastAsia"/>
        </w:rPr>
        <w:t>就医时应佩戴口罩</w:t>
      </w:r>
      <w:r>
        <w:rPr>
          <w:rFonts w:hint="eastAsia"/>
          <w:lang w:eastAsia="zh-CN"/>
        </w:rPr>
        <w:t>。</w:t>
      </w:r>
      <w:r>
        <w:rPr>
          <w:rFonts w:hint="eastAsia"/>
        </w:rPr>
        <w:t>进行医学隔离</w:t>
      </w:r>
      <w:r>
        <w:rPr>
          <w:rFonts w:hint="eastAsia"/>
          <w:lang w:eastAsia="zh-CN"/>
        </w:rPr>
        <w:t>时，</w:t>
      </w:r>
      <w:r>
        <w:t>其密切接触者也应立即居家自我隔离或到当地指定地点隔离。隔离期间</w:t>
      </w:r>
      <w:r>
        <w:rPr>
          <w:rFonts w:hint="eastAsia"/>
          <w:lang w:eastAsia="zh-CN"/>
        </w:rPr>
        <w:t>应</w:t>
      </w:r>
      <w:r>
        <w:t>与</w:t>
      </w:r>
      <w:r>
        <w:rPr>
          <w:rFonts w:hint="eastAsia"/>
        </w:rPr>
        <w:t>当</w:t>
      </w:r>
      <w:r>
        <w:t>地</w:t>
      </w:r>
      <w:r>
        <w:rPr>
          <w:rFonts w:hint="eastAsia"/>
        </w:rPr>
        <w:t>医学观察管理人员</w:t>
      </w:r>
      <w:r>
        <w:t>保持联系，以便跟踪观察</w:t>
      </w:r>
      <w:r>
        <w:rPr>
          <w:rFonts w:hint="eastAsia"/>
        </w:rPr>
        <w:t>，解除隔离前不得复工</w:t>
      </w:r>
      <w:r>
        <w:t>。</w:t>
      </w:r>
      <w:r>
        <w:rPr>
          <w:rFonts w:hint="eastAsia"/>
        </w:rPr>
        <w:t>如被确诊为新型冠状病毒感染的肺炎</w:t>
      </w:r>
      <w:r>
        <w:rPr>
          <w:rFonts w:hint="eastAsia"/>
          <w:lang w:eastAsia="zh-CN"/>
        </w:rPr>
        <w:t>确诊</w:t>
      </w:r>
      <w:r>
        <w:rPr>
          <w:rFonts w:hint="eastAsia"/>
        </w:rPr>
        <w:t>病例，治愈出院后方能复工。</w:t>
      </w:r>
    </w:p>
    <w:p>
      <w:pPr>
        <w:pStyle w:val="15"/>
        <w:numPr>
          <w:ilvl w:val="0"/>
          <w:numId w:val="1"/>
        </w:numPr>
        <w:ind w:left="0" w:leftChars="0" w:firstLine="640" w:firstLineChars="200"/>
      </w:pPr>
      <w:r>
        <w:rPr>
          <w:rFonts w:hint="eastAsia"/>
        </w:rPr>
        <w:t>应急物资准备：</w:t>
      </w:r>
      <w:r>
        <w:t>加强口罩、温度计、消毒药械等疫情应对物资</w:t>
      </w:r>
      <w:r>
        <w:rPr>
          <w:rFonts w:hint="eastAsia"/>
        </w:rPr>
        <w:t>的</w:t>
      </w:r>
      <w:r>
        <w:t>准备，有集体宿舍的</w:t>
      </w:r>
      <w:r>
        <w:rPr>
          <w:rFonts w:hint="eastAsia"/>
        </w:rPr>
        <w:t>餐饮服务</w:t>
      </w:r>
      <w:r>
        <w:t>单位要配置必要的临时隔离宿舍。</w:t>
      </w:r>
    </w:p>
    <w:p>
      <w:pPr>
        <w:pStyle w:val="15"/>
        <w:numPr>
          <w:ilvl w:val="0"/>
          <w:numId w:val="1"/>
        </w:numPr>
        <w:ind w:left="0" w:leftChars="0" w:firstLine="640" w:firstLineChars="200"/>
      </w:pPr>
      <w:r>
        <w:rPr>
          <w:rFonts w:hint="eastAsia"/>
        </w:rPr>
        <w:t>配备足够的清洗、消毒、保洁设施：确保</w:t>
      </w:r>
      <w:r>
        <w:t>清洗、消毒、保洁设备设施的大小和数量</w:t>
      </w:r>
      <w:r>
        <w:rPr>
          <w:rFonts w:hint="eastAsia"/>
        </w:rPr>
        <w:t>能够</w:t>
      </w:r>
      <w:r>
        <w:t>满足</w:t>
      </w:r>
      <w:r>
        <w:rPr>
          <w:rFonts w:hint="eastAsia"/>
        </w:rPr>
        <w:t>从业人员和消费者的</w:t>
      </w:r>
      <w:r>
        <w:t>需要</w:t>
      </w:r>
      <w:r>
        <w:rPr>
          <w:rFonts w:hint="eastAsia"/>
        </w:rPr>
        <w:t>，</w:t>
      </w:r>
      <w:r>
        <w:t>用于清扫、清洗和消毒的设备、用具应放置在专用场所妥善保管。餐用具清洗消毒水池应专用，与食品原料、清洁用具及接触非直接入口食品的工具、容器清洗水池分开。采用自动清洗消毒设备的，设备上应有温度显示和清洗消毒剂自动添加装置。使用的洗涤剂、消毒剂应符合GB14930.1《食品工具、设备用洗涤卫生标准》和GB14930.2《食品工具、设备用洗涤消毒剂卫生标准》等有关食品安全标准和要求。洗涤剂、消毒剂应存放在阴凉</w:t>
      </w:r>
      <w:r>
        <w:rPr>
          <w:rFonts w:hint="eastAsia"/>
        </w:rPr>
        <w:t>、</w:t>
      </w:r>
      <w:r>
        <w:t>干燥</w:t>
      </w:r>
      <w:r>
        <w:rPr>
          <w:rFonts w:hint="eastAsia"/>
        </w:rPr>
        <w:t>、</w:t>
      </w:r>
      <w:r>
        <w:t>通风的专用的设施内。应设专供存放消毒后餐用具的保洁设施，标识明显，其结构应密闭并易于清洁。</w:t>
      </w:r>
    </w:p>
    <w:p>
      <w:pPr>
        <w:pStyle w:val="15"/>
        <w:numPr>
          <w:ilvl w:val="0"/>
          <w:numId w:val="1"/>
        </w:numPr>
        <w:ind w:left="0" w:leftChars="0" w:firstLine="640" w:firstLineChars="200"/>
      </w:pPr>
      <w:r>
        <w:rPr>
          <w:rFonts w:hint="eastAsia"/>
        </w:rPr>
        <w:t>配足洗手消毒设施：</w:t>
      </w:r>
      <w:r>
        <w:t>食品处理区内应设置足够数量的洗手设施，其位置应设置在方便员工的区域。洗手消毒设施附近应设有相应的清洗、消毒用品和干手用品或设施。员工专用洗手消毒设施附近应有洗手消毒方法标识。水龙头宜采用脚踏式、肘动式或感应式等非手触动式开关，并提供温水。中央厨房专间的水龙头应为非手触动式开关。就餐场所应设有足够数量的供就餐者使用的专用洗手设施。</w:t>
      </w:r>
    </w:p>
    <w:p>
      <w:pPr>
        <w:pStyle w:val="15"/>
        <w:numPr>
          <w:ilvl w:val="0"/>
          <w:numId w:val="1"/>
        </w:numPr>
        <w:ind w:left="0" w:leftChars="0" w:firstLine="640" w:firstLineChars="200"/>
      </w:pPr>
      <w:r>
        <w:rPr>
          <w:rFonts w:hint="eastAsia"/>
        </w:rPr>
        <w:t>开业前对整个餐饮服务单位进行全面清洗消毒</w:t>
      </w:r>
    </w:p>
    <w:p>
      <w:pPr>
        <w:pStyle w:val="15"/>
        <w:ind w:firstLine="640"/>
      </w:pPr>
      <w:r>
        <w:rPr>
          <w:rFonts w:hint="eastAsia"/>
        </w:rPr>
        <w:t>（1）食品处理区、非食品处理区和就餐场所进行彻底的清洗和消毒</w:t>
      </w:r>
      <w:r>
        <w:t>。</w:t>
      </w:r>
      <w:r>
        <w:rPr>
          <w:rFonts w:hint="eastAsia"/>
        </w:rPr>
        <w:t>用含氯泡腾消毒片或者</w:t>
      </w:r>
      <w:r>
        <w:t>84消毒液配制有效氯</w:t>
      </w:r>
      <w:r>
        <w:rPr>
          <w:rFonts w:hint="eastAsia"/>
        </w:rPr>
        <w:t>500mg/L的消毒液</w:t>
      </w:r>
      <w:r>
        <w:t>擦拭</w:t>
      </w:r>
      <w:r>
        <w:rPr>
          <w:rFonts w:hint="eastAsia"/>
        </w:rPr>
        <w:t>墙面、地面、食品加工操作台、餐桌</w:t>
      </w:r>
      <w:r>
        <w:t>、扶手、门把手、水龙头</w:t>
      </w:r>
      <w:r>
        <w:rPr>
          <w:rFonts w:hint="eastAsia"/>
        </w:rPr>
        <w:t>公用物品和公共接触物品或部位等，对卫生间台面、水龙头、抽水马桶（便池）及</w:t>
      </w:r>
      <w:r>
        <w:t>马桶按钮</w:t>
      </w:r>
      <w:r>
        <w:rPr>
          <w:rFonts w:hint="eastAsia"/>
        </w:rPr>
        <w:t>进行清洗、消毒。</w:t>
      </w:r>
    </w:p>
    <w:p>
      <w:pPr>
        <w:pStyle w:val="15"/>
        <w:ind w:firstLine="640"/>
      </w:pPr>
      <w:r>
        <w:rPr>
          <w:rFonts w:hint="eastAsia"/>
        </w:rPr>
        <w:t>（2）餐（饮）具和接触直接入口食品的工具、容器进行彻底的清洗消毒。餐（饮）具清除食物残渣后，煮沸消毒</w:t>
      </w:r>
      <w:r>
        <w:t>30min</w:t>
      </w:r>
      <w:r>
        <w:rPr>
          <w:rFonts w:hint="eastAsia"/>
        </w:rPr>
        <w:t>，也可用有效氯为</w:t>
      </w:r>
      <w:r>
        <w:t>500mg/L</w:t>
      </w:r>
      <w:r>
        <w:rPr>
          <w:rFonts w:hint="eastAsia"/>
        </w:rPr>
        <w:t>含氯消毒液浸泡</w:t>
      </w:r>
      <w:r>
        <w:t>30min</w:t>
      </w:r>
      <w:r>
        <w:rPr>
          <w:rFonts w:hint="eastAsia"/>
        </w:rPr>
        <w:t>后，再用清水洗净。接触直接入口食品的工具、容器可用有效氯为</w:t>
      </w:r>
      <w:r>
        <w:t>500mg/L</w:t>
      </w:r>
      <w:r>
        <w:rPr>
          <w:rFonts w:hint="eastAsia"/>
        </w:rPr>
        <w:t>含氯消毒液浸泡</w:t>
      </w:r>
      <w:r>
        <w:t>30min</w:t>
      </w:r>
      <w:r>
        <w:rPr>
          <w:rFonts w:hint="eastAsia"/>
        </w:rPr>
        <w:t>后，再用清水洗净。餐饮具和接触直接入口食品的工具、容器，清洗消毒后妥善存放在餐用具保洁场所并保持清洁。</w:t>
      </w:r>
    </w:p>
    <w:p>
      <w:pPr>
        <w:pStyle w:val="15"/>
        <w:ind w:firstLine="640"/>
      </w:pPr>
      <w:r>
        <w:rPr>
          <w:rFonts w:hint="eastAsia"/>
        </w:rPr>
        <w:t>（3）空气消毒：加强室内通风换气，有条件的建议采用机械通风，无条件的可以每日打开门窗通风</w:t>
      </w:r>
      <w:r>
        <w:t>2～3次，每次不少于30min。</w:t>
      </w:r>
      <w:r>
        <w:rPr>
          <w:rFonts w:hint="eastAsia"/>
        </w:rPr>
        <w:t>可以使用移动式紫外线或有资质的空气消毒器对空气进行消毒。</w:t>
      </w:r>
    </w:p>
    <w:p>
      <w:pPr>
        <w:pStyle w:val="15"/>
        <w:ind w:firstLine="640"/>
      </w:pPr>
      <w:r>
        <w:rPr>
          <w:rFonts w:hint="eastAsia"/>
        </w:rPr>
        <w:t>8.</w:t>
      </w:r>
      <w:r>
        <w:rPr>
          <w:rFonts w:hint="eastAsia"/>
          <w:lang w:val="en-US" w:eastAsia="zh-CN"/>
        </w:rPr>
        <w:t xml:space="preserve"> </w:t>
      </w:r>
      <w:r>
        <w:rPr>
          <w:rFonts w:hint="eastAsia"/>
        </w:rPr>
        <w:t>检查通风排烟设施：</w:t>
      </w:r>
      <w:r>
        <w:t>食品处理区应保持良好通风，及时排除潮湿和污浊的空气。烹饪场所应采用机械排风。产生油烟的设备上方应加设附有机械排风及油烟过滤的排气装置，过滤器</w:t>
      </w:r>
      <w:r>
        <w:rPr>
          <w:rFonts w:hint="eastAsia"/>
        </w:rPr>
        <w:t>应经常</w:t>
      </w:r>
      <w:r>
        <w:t>清洗和更换。产生大量蒸汽的设备上方应加设机械排风排气装置，排气口应装有易清洗、耐腐蚀</w:t>
      </w:r>
      <w:r>
        <w:rPr>
          <w:rFonts w:hint="eastAsia"/>
        </w:rPr>
        <w:t>，</w:t>
      </w:r>
      <w:r>
        <w:t>并可防止有害动物侵入的网罩。</w:t>
      </w:r>
      <w:r>
        <w:rPr>
          <w:rFonts w:hint="eastAsia"/>
        </w:rPr>
        <w:t>保证空调系统或排气扇运转正常，开业前集中对空调进行清洗消毒。</w:t>
      </w:r>
    </w:p>
    <w:p>
      <w:pPr>
        <w:pStyle w:val="15"/>
        <w:ind w:firstLine="640"/>
        <w:outlineLvl w:val="1"/>
        <w:rPr>
          <w:rFonts w:ascii="方正黑体_GBK" w:eastAsia="方正黑体_GBK"/>
        </w:rPr>
      </w:pPr>
      <w:r>
        <w:rPr>
          <w:rFonts w:hint="eastAsia" w:ascii="方正黑体_GBK" w:eastAsia="方正黑体_GBK"/>
        </w:rPr>
        <w:t>二、正常营业后防控措施</w:t>
      </w:r>
    </w:p>
    <w:p>
      <w:pPr>
        <w:pStyle w:val="15"/>
        <w:ind w:firstLine="640"/>
      </w:pPr>
      <w:r>
        <w:rPr>
          <w:rFonts w:hint="eastAsia"/>
        </w:rPr>
        <w:t>1.</w:t>
      </w:r>
      <w:r>
        <w:rPr>
          <w:rFonts w:hint="eastAsia"/>
          <w:lang w:val="en-US" w:eastAsia="zh-CN"/>
        </w:rPr>
        <w:t xml:space="preserve"> </w:t>
      </w:r>
      <w:r>
        <w:rPr>
          <w:rFonts w:hint="eastAsia"/>
        </w:rPr>
        <w:t>建立每日晨检和病假登记制度：上班前由专人负责对每位员工进行体温测量。有班车接送的餐饮服务单位，应在上班车前进行测量，有发热症状者禁止乘坐班车或进入单位上岗从业，并送到指定的发热门诊就医</w:t>
      </w:r>
      <w:r>
        <w:t>。</w:t>
      </w:r>
      <w:r>
        <w:rPr>
          <w:rFonts w:hint="eastAsia"/>
        </w:rPr>
        <w:t>对于出现皮肤伤口感染、咽部炎症等其他有碍食品安全病症的人员，应立即离开工作岗位，待查明原因并治愈后，方可重新上岗。</w:t>
      </w:r>
    </w:p>
    <w:p>
      <w:pPr>
        <w:pStyle w:val="15"/>
        <w:ind w:firstLine="640"/>
      </w:pPr>
      <w:r>
        <w:rPr>
          <w:rFonts w:hint="eastAsia"/>
        </w:rPr>
        <w:t>2</w:t>
      </w:r>
      <w:r>
        <w:t>.</w:t>
      </w:r>
      <w:r>
        <w:rPr>
          <w:rFonts w:hint="eastAsia"/>
          <w:lang w:val="en-US" w:eastAsia="zh-CN"/>
        </w:rPr>
        <w:t xml:space="preserve"> </w:t>
      </w:r>
      <w:r>
        <w:rPr>
          <w:rFonts w:hint="eastAsia"/>
        </w:rPr>
        <w:t>提高员工手卫生意识，在卫生间、洗手池等场所设置足够的洗手液与一次性纸巾。</w:t>
      </w:r>
    </w:p>
    <w:p>
      <w:pPr>
        <w:pStyle w:val="15"/>
        <w:ind w:firstLine="640"/>
      </w:pPr>
      <w:r>
        <w:rPr>
          <w:rFonts w:hint="eastAsia"/>
        </w:rPr>
        <w:t>3.</w:t>
      </w:r>
      <w:r>
        <w:rPr>
          <w:rFonts w:hint="eastAsia"/>
          <w:lang w:val="en-US" w:eastAsia="zh-CN"/>
        </w:rPr>
        <w:t xml:space="preserve"> </w:t>
      </w:r>
      <w:r>
        <w:rPr>
          <w:rFonts w:hint="eastAsia"/>
        </w:rPr>
        <w:t>员工工作时需佩戴一次性医用口罩，餐服务单位要指导员工正确佩戴口罩、定期更换口罩和正确处理使用后的口罩。</w:t>
      </w:r>
    </w:p>
    <w:p>
      <w:pPr>
        <w:pStyle w:val="15"/>
        <w:ind w:firstLine="640"/>
      </w:pPr>
      <w:r>
        <w:rPr>
          <w:rFonts w:hint="eastAsia"/>
        </w:rPr>
        <w:t>4</w:t>
      </w:r>
      <w:r>
        <w:t>.</w:t>
      </w:r>
      <w:r>
        <w:rPr>
          <w:rFonts w:hint="eastAsia"/>
          <w:lang w:val="en-US" w:eastAsia="zh-CN"/>
        </w:rPr>
        <w:t xml:space="preserve"> </w:t>
      </w:r>
      <w:r>
        <w:rPr>
          <w:rFonts w:hint="eastAsia"/>
        </w:rPr>
        <w:t>环境卫生清理：保持餐饮服务单位环境卫生清洁，及时清理垃圾。每天打烊后用有效氯500mg/L消毒液</w:t>
      </w:r>
      <w:r>
        <w:t>擦拭</w:t>
      </w:r>
      <w:r>
        <w:rPr>
          <w:rFonts w:hint="eastAsia"/>
        </w:rPr>
        <w:t>地面、食品加工操作台、餐桌</w:t>
      </w:r>
      <w:r>
        <w:t>、扶手、门把手、水龙头等接触频繁的物件表面</w:t>
      </w:r>
      <w:r>
        <w:rPr>
          <w:rFonts w:hint="eastAsia"/>
        </w:rPr>
        <w:t>。对卫生间台面、地面、马桶按钮擦拭消毒，加强卫生间通风。对食品处理区、非食品处理区和就餐场所进行彻底的清洗和消毒</w:t>
      </w:r>
      <w:r>
        <w:t>。</w:t>
      </w:r>
      <w:r>
        <w:rPr>
          <w:rFonts w:hint="eastAsia"/>
        </w:rPr>
        <w:t>每天定时清洗、消毒餐饮具和接触直接入口食品的工具、容器，建议使用以热力消毒为杀菌因子的食具消毒柜，消毒后妥善存放在餐用具保洁场所并保持清洁。</w:t>
      </w:r>
    </w:p>
    <w:p>
      <w:pPr>
        <w:pStyle w:val="15"/>
        <w:ind w:firstLine="640"/>
      </w:pPr>
      <w:r>
        <w:rPr>
          <w:rFonts w:hint="eastAsia"/>
        </w:rPr>
        <w:t>4.</w:t>
      </w:r>
      <w:r>
        <w:rPr>
          <w:rFonts w:hint="eastAsia"/>
          <w:lang w:val="en-US" w:eastAsia="zh-CN"/>
        </w:rPr>
        <w:t xml:space="preserve"> </w:t>
      </w:r>
      <w:r>
        <w:rPr>
          <w:rFonts w:hint="eastAsia"/>
        </w:rPr>
        <w:t>开窗通风：</w:t>
      </w:r>
      <w:r>
        <w:t>加强</w:t>
      </w:r>
      <w:r>
        <w:rPr>
          <w:rFonts w:hint="eastAsia"/>
        </w:rPr>
        <w:t>整个餐饮服务单位的卫生和</w:t>
      </w:r>
      <w:r>
        <w:t>通风，保持空气流通</w:t>
      </w:r>
      <w:r>
        <w:rPr>
          <w:rFonts w:hint="eastAsia"/>
        </w:rPr>
        <w:t>，每日通风</w:t>
      </w:r>
      <w:r>
        <w:t>2～3次，每次不少于30min。</w:t>
      </w:r>
      <w:r>
        <w:rPr>
          <w:rFonts w:hint="eastAsia"/>
        </w:rPr>
        <w:t>停止或减少使用中央空调，使用空调系统的单位，要定期清洗空调，开空调时，更应注意定期开窗通风。</w:t>
      </w:r>
    </w:p>
    <w:p>
      <w:pPr>
        <w:pStyle w:val="15"/>
        <w:ind w:firstLine="640"/>
      </w:pPr>
      <w:r>
        <w:rPr>
          <w:rFonts w:hint="eastAsia"/>
        </w:rPr>
        <w:t>5.</w:t>
      </w:r>
      <w:r>
        <w:rPr>
          <w:rFonts w:hint="eastAsia"/>
          <w:lang w:val="en-US" w:eastAsia="zh-CN"/>
        </w:rPr>
        <w:t xml:space="preserve"> </w:t>
      </w:r>
      <w:r>
        <w:rPr>
          <w:rFonts w:hint="eastAsia"/>
        </w:rPr>
        <w:t>严禁采购、销售不符合动物检疫规定或不符合食品安全标准的畜禽肉与畜禽自加工食品；严禁活禽销售、宰杀；严禁采购、出售野生动物及制品；严禁在餐饮服务单位内饲养和宰杀畜禽等动物。</w:t>
      </w:r>
    </w:p>
    <w:p>
      <w:pPr>
        <w:pStyle w:val="15"/>
        <w:ind w:firstLine="640"/>
      </w:pPr>
      <w:r>
        <w:rPr>
          <w:rFonts w:hint="eastAsia"/>
        </w:rPr>
        <w:t>6.</w:t>
      </w:r>
      <w:r>
        <w:rPr>
          <w:rFonts w:hint="eastAsia"/>
          <w:lang w:val="en-US" w:eastAsia="zh-CN"/>
        </w:rPr>
        <w:t xml:space="preserve"> </w:t>
      </w:r>
      <w:r>
        <w:rPr>
          <w:rFonts w:hint="eastAsia"/>
        </w:rPr>
        <w:t>从业人员的个人卫生要求：保持良好的个人卫生，打喷嚏和咳嗽时应用纸巾或手肘部位（不是双手）遮蔽口鼻，将打喷嚏和咳嗽时使用过的纸巾放入有盖的垃圾桶内，打喷嚏和咳嗽后应用肥皂或洗手液，按照“七步洗手法”彻底清洗双手。</w:t>
      </w:r>
    </w:p>
    <w:p>
      <w:pPr>
        <w:pStyle w:val="15"/>
        <w:ind w:firstLine="640"/>
      </w:pPr>
      <w:r>
        <w:rPr>
          <w:rFonts w:hint="eastAsia"/>
        </w:rPr>
        <w:t>操作食品时应穿戴清洁的工作衣帽，头发不得外露，不得留长指甲、涂指甲油、佩带饰物。操作食品前洗净手部，操作过程中保持手部清洁，手部受到污染后应及时洗手。洗手消毒宜符合《推荐的餐饮服务从业人员洗手消毒方法》</w:t>
      </w:r>
      <w:r>
        <w:t>。</w:t>
      </w:r>
    </w:p>
    <w:p>
      <w:pPr>
        <w:pStyle w:val="15"/>
        <w:ind w:firstLine="640"/>
      </w:pPr>
      <w:r>
        <w:rPr>
          <w:rFonts w:hint="eastAsia"/>
        </w:rPr>
        <w:t>接触直接入口食品的操作人员，有下列情形之一的，应洗手并消毒：（</w:t>
      </w:r>
      <w:r>
        <w:t>1</w:t>
      </w:r>
      <w:r>
        <w:rPr>
          <w:rFonts w:hint="eastAsia"/>
        </w:rPr>
        <w:t>）</w:t>
      </w:r>
      <w:r>
        <w:t>处理食物前；</w:t>
      </w:r>
      <w:r>
        <w:rPr>
          <w:rFonts w:hint="eastAsia"/>
        </w:rPr>
        <w:t>（</w:t>
      </w:r>
      <w:r>
        <w:t>2</w:t>
      </w:r>
      <w:r>
        <w:rPr>
          <w:rFonts w:hint="eastAsia"/>
        </w:rPr>
        <w:t>）</w:t>
      </w:r>
      <w:r>
        <w:t>使用卫生间后；</w:t>
      </w:r>
      <w:r>
        <w:rPr>
          <w:rFonts w:hint="eastAsia"/>
        </w:rPr>
        <w:t>（</w:t>
      </w:r>
      <w:r>
        <w:t>3</w:t>
      </w:r>
      <w:r>
        <w:rPr>
          <w:rFonts w:hint="eastAsia"/>
        </w:rPr>
        <w:t>）</w:t>
      </w:r>
      <w:r>
        <w:t>接触生食物后；</w:t>
      </w:r>
      <w:r>
        <w:rPr>
          <w:rFonts w:hint="eastAsia"/>
        </w:rPr>
        <w:t>（</w:t>
      </w:r>
      <w:r>
        <w:t>4</w:t>
      </w:r>
      <w:r>
        <w:rPr>
          <w:rFonts w:hint="eastAsia"/>
        </w:rPr>
        <w:t>）</w:t>
      </w:r>
      <w:r>
        <w:t>接触受到污染的工具、设备后；</w:t>
      </w:r>
      <w:r>
        <w:rPr>
          <w:rFonts w:hint="eastAsia"/>
        </w:rPr>
        <w:t>（</w:t>
      </w:r>
      <w:r>
        <w:t>5</w:t>
      </w:r>
      <w:r>
        <w:rPr>
          <w:rFonts w:hint="eastAsia"/>
        </w:rPr>
        <w:t>）</w:t>
      </w:r>
      <w:r>
        <w:t>咳嗽、打喷嚏或擤鼻涕后；</w:t>
      </w:r>
      <w:r>
        <w:rPr>
          <w:rFonts w:hint="eastAsia"/>
        </w:rPr>
        <w:t>（6）</w:t>
      </w:r>
      <w:r>
        <w:t>处理动物或废弃物后；</w:t>
      </w:r>
      <w:r>
        <w:rPr>
          <w:rFonts w:hint="eastAsia"/>
        </w:rPr>
        <w:t>（7）</w:t>
      </w:r>
      <w:r>
        <w:t>触摸耳朵、鼻子、头发、面部、口腔或身体其他部位后；</w:t>
      </w:r>
      <w:r>
        <w:rPr>
          <w:rFonts w:hint="eastAsia"/>
        </w:rPr>
        <w:t>（8）</w:t>
      </w:r>
      <w:r>
        <w:t>从事任何可能会污染双手的活动后。</w:t>
      </w:r>
    </w:p>
    <w:p>
      <w:pPr>
        <w:pStyle w:val="15"/>
        <w:ind w:firstLine="640"/>
      </w:pPr>
      <w:r>
        <w:rPr>
          <w:rFonts w:hint="eastAsia"/>
        </w:rPr>
        <w:t>专间操作人员进入专间时，应更换专用工作衣帽并佩戴口罩，操作前应严格进行双手清洗消毒，操作中应适时消毒。不得穿戴专间工作衣帽从事与专间内操作无关的工作。不得将私人物品带入食品处理区。不得在食品处理区内吸烟、饮食或从事其他可能污染食品的行为。进入食品处理区的非操作人员，应符合现场操作人员卫生要求。</w:t>
      </w:r>
    </w:p>
    <w:p>
      <w:pPr>
        <w:pStyle w:val="15"/>
        <w:numPr>
          <w:ilvl w:val="0"/>
          <w:numId w:val="1"/>
        </w:numPr>
        <w:ind w:left="0" w:leftChars="0" w:firstLine="640" w:firstLineChars="200"/>
      </w:pPr>
      <w:r>
        <w:t>从业人员工作服管理要求</w:t>
      </w:r>
      <w:r>
        <w:rPr>
          <w:rFonts w:hint="eastAsia"/>
        </w:rPr>
        <w:t>：工作服（包括衣、帽、口罩）宜用白色或浅色布料制作，专间工作服宜从颜色或式样上予以区分。工作服应每天更换，保持清洁。从业人员上卫生间前应在食品处理区内脱去工作服。待清洗的工作服应远离食品处理区。每名从业人员不得少于</w:t>
      </w:r>
      <w:r>
        <w:t>2套工作服。</w:t>
      </w:r>
    </w:p>
    <w:p>
      <w:pPr>
        <w:pStyle w:val="15"/>
        <w:numPr>
          <w:ilvl w:val="0"/>
          <w:numId w:val="1"/>
        </w:numPr>
        <w:ind w:left="0" w:leftChars="0" w:firstLine="640" w:firstLineChars="200"/>
      </w:pPr>
      <w:r>
        <w:rPr>
          <w:rFonts w:hint="eastAsia"/>
        </w:rPr>
        <w:t>加强健康宣教：有针对性地开展新型冠状病毒感染的肺炎防控知识宣传，积极倡导讲卫生、除陋习，摒弃乱扔、乱吐等不文明行为，推广健康的生活方式，增强身体抵抗力，</w:t>
      </w:r>
      <w:r>
        <w:t>提高员工对</w:t>
      </w:r>
      <w:r>
        <w:rPr>
          <w:rFonts w:hint="eastAsia"/>
        </w:rPr>
        <w:t>新型冠状病毒肺炎</w:t>
      </w:r>
      <w:r>
        <w:t>防治的正确认识和自我防护能力</w:t>
      </w:r>
      <w:r>
        <w:rPr>
          <w:rFonts w:hint="eastAsia"/>
        </w:rPr>
        <w:t>。另外，教育培训员工严格按照食品加工操作规程进行操作，具体规定加工操作程序、加工操作过程关键项目控制标准和设备操作与维护标准，明确各工序、各岗位人员的要求及职责，确保食品加工操作规程符合食品安全要求。</w:t>
      </w:r>
    </w:p>
    <w:p>
      <w:pPr>
        <w:pStyle w:val="15"/>
        <w:ind w:firstLine="640"/>
        <w:outlineLvl w:val="1"/>
        <w:rPr>
          <w:rFonts w:ascii="方正黑体_GBK" w:eastAsia="方正黑体_GBK"/>
        </w:rPr>
      </w:pPr>
      <w:r>
        <w:rPr>
          <w:rFonts w:hint="eastAsia" w:ascii="方正黑体_GBK" w:eastAsia="方正黑体_GBK"/>
        </w:rPr>
        <w:t>三、发现病例或暴发疫情后防控措施</w:t>
      </w:r>
    </w:p>
    <w:p>
      <w:pPr>
        <w:pStyle w:val="15"/>
        <w:ind w:firstLine="640"/>
      </w:pPr>
      <w:r>
        <w:rPr>
          <w:rFonts w:hint="eastAsia"/>
        </w:rPr>
        <w:t>1</w:t>
      </w:r>
      <w:r>
        <w:t>.</w:t>
      </w:r>
      <w:r>
        <w:rPr>
          <w:rFonts w:hint="eastAsia"/>
          <w:lang w:val="en-US" w:eastAsia="zh-CN"/>
        </w:rPr>
        <w:t xml:space="preserve"> </w:t>
      </w:r>
      <w:r>
        <w:rPr>
          <w:rFonts w:hint="eastAsia"/>
        </w:rPr>
        <w:t>积极配合调查：餐饮服务单位要积极配合卫生健康部门，对新型冠状病毒感染的肺炎确诊病例的密切接触者开展排查。</w:t>
      </w:r>
    </w:p>
    <w:p>
      <w:pPr>
        <w:pStyle w:val="15"/>
        <w:ind w:firstLine="640"/>
      </w:pPr>
      <w:r>
        <w:rPr>
          <w:rFonts w:hint="eastAsia"/>
        </w:rPr>
        <w:t>2</w:t>
      </w:r>
      <w:r>
        <w:t>.</w:t>
      </w:r>
      <w:r>
        <w:rPr>
          <w:rFonts w:hint="eastAsia"/>
          <w:lang w:val="en-US" w:eastAsia="zh-CN"/>
        </w:rPr>
        <w:t xml:space="preserve"> </w:t>
      </w:r>
      <w:r>
        <w:rPr>
          <w:rFonts w:hint="eastAsia"/>
        </w:rPr>
        <w:t>加强消毒：餐饮服务单位</w:t>
      </w:r>
      <w:r>
        <w:t>要</w:t>
      </w:r>
      <w:r>
        <w:rPr>
          <w:rFonts w:hint="eastAsia"/>
        </w:rPr>
        <w:t>在当地</w:t>
      </w:r>
      <w:r>
        <w:t>疾控机构</w:t>
      </w:r>
      <w:r>
        <w:rPr>
          <w:rFonts w:hint="eastAsia"/>
        </w:rPr>
        <w:t>的指导下</w:t>
      </w:r>
      <w:r>
        <w:t>，做好</w:t>
      </w:r>
      <w:r>
        <w:rPr>
          <w:rFonts w:hint="eastAsia"/>
        </w:rPr>
        <w:t>清洁和</w:t>
      </w:r>
      <w:r>
        <w:t>消毒</w:t>
      </w:r>
      <w:r>
        <w:rPr>
          <w:rFonts w:hint="eastAsia"/>
        </w:rPr>
        <w:t>工作</w:t>
      </w:r>
      <w:r>
        <w:t>。</w:t>
      </w:r>
    </w:p>
    <w:p>
      <w:pPr>
        <w:pStyle w:val="15"/>
        <w:ind w:firstLine="640"/>
      </w:pPr>
      <w:r>
        <w:rPr>
          <w:rFonts w:hint="eastAsia"/>
        </w:rPr>
        <w:t>3</w:t>
      </w:r>
      <w:r>
        <w:t>.</w:t>
      </w:r>
      <w:r>
        <w:rPr>
          <w:rFonts w:hint="eastAsia"/>
          <w:lang w:val="en-US" w:eastAsia="zh-CN"/>
        </w:rPr>
        <w:t xml:space="preserve"> </w:t>
      </w:r>
      <w:r>
        <w:rPr>
          <w:rFonts w:hint="eastAsia"/>
        </w:rPr>
        <w:t>停业管理：餐饮服务单位应</w:t>
      </w:r>
      <w:r>
        <w:t>根据疫情波及的范围</w:t>
      </w:r>
      <w:r>
        <w:rPr>
          <w:rFonts w:hint="eastAsia"/>
        </w:rPr>
        <w:t>、</w:t>
      </w:r>
      <w:r>
        <w:t>发展趋势</w:t>
      </w:r>
      <w:r>
        <w:rPr>
          <w:rFonts w:hint="eastAsia"/>
        </w:rPr>
        <w:t>和</w:t>
      </w:r>
      <w:r>
        <w:t>当地人民政府决定，采取临时</w:t>
      </w:r>
      <w:r>
        <w:rPr>
          <w:rFonts w:hint="eastAsia"/>
        </w:rPr>
        <w:t>停业</w:t>
      </w:r>
      <w:r>
        <w:t>或暂时关闭</w:t>
      </w:r>
      <w:r>
        <w:rPr>
          <w:rFonts w:hint="eastAsia"/>
        </w:rPr>
        <w:t>的</w:t>
      </w:r>
      <w:r>
        <w:t>措施。</w:t>
      </w:r>
    </w:p>
    <w:p>
      <w:pPr>
        <w:jc w:val="center"/>
        <w:rPr>
          <w:b/>
        </w:rPr>
      </w:pPr>
      <w:r>
        <w:rPr>
          <w:b/>
        </w:rPr>
        <w:br w:type="page"/>
      </w:r>
    </w:p>
    <w:p>
      <w:pPr>
        <w:pStyle w:val="15"/>
        <w:ind w:firstLine="0" w:firstLineChars="0"/>
        <w:rPr>
          <w:rFonts w:hint="eastAsia" w:ascii="方正小标宋_GBK" w:eastAsia="方正小标宋_GBK"/>
          <w:b/>
          <w:bCs/>
        </w:rPr>
      </w:pPr>
      <w:r>
        <w:rPr>
          <w:rFonts w:hint="eastAsia" w:ascii="方正小标宋_GBK" w:eastAsia="方正小标宋_GBK"/>
          <w:b/>
          <w:bCs/>
        </w:rPr>
        <w:t>附件1</w:t>
      </w:r>
    </w:p>
    <w:p>
      <w:pPr>
        <w:pStyle w:val="15"/>
        <w:ind w:firstLine="0" w:firstLineChars="0"/>
        <w:jc w:val="center"/>
        <w:rPr>
          <w:rFonts w:ascii="方正小标宋_GBK" w:eastAsia="方正小标宋_GBK"/>
          <w:b/>
          <w:bCs/>
        </w:rPr>
      </w:pPr>
      <w:r>
        <w:rPr>
          <w:rFonts w:hint="eastAsia" w:ascii="方正小标宋_GBK" w:eastAsia="方正小标宋_GBK"/>
          <w:b/>
          <w:bCs/>
        </w:rPr>
        <w:t>医用口罩正确使用方法</w:t>
      </w:r>
    </w:p>
    <w:p>
      <w:pPr>
        <w:pStyle w:val="15"/>
        <w:ind w:firstLine="640"/>
      </w:pPr>
    </w:p>
    <w:p>
      <w:pPr>
        <w:pStyle w:val="15"/>
        <w:spacing w:line="240" w:lineRule="auto"/>
        <w:ind w:firstLine="320" w:firstLineChars="100"/>
        <w:rPr>
          <w:rFonts w:ascii="方正黑体_GBK" w:eastAsia="方正黑体_GBK"/>
        </w:rPr>
      </w:pPr>
      <w:r>
        <w:rPr>
          <w:rFonts w:hint="eastAsia" w:ascii="方正黑体_GBK" w:eastAsia="方正黑体_GBK"/>
        </w:rPr>
        <w:t>一、正确佩戴和摘脱</w:t>
      </w:r>
    </w:p>
    <w:p>
      <w:pPr>
        <w:pStyle w:val="15"/>
        <w:ind w:firstLine="640"/>
      </w:pPr>
      <w:r>
        <w:rPr>
          <w:rFonts w:hint="eastAsia"/>
        </w:rPr>
        <w:t>佩戴口罩前应洗手，或者在戴口罩过程中避免接触到口罩内侧面，减少口罩被污染的可能。</w:t>
      </w:r>
    </w:p>
    <w:p>
      <w:pPr>
        <w:pStyle w:val="15"/>
        <w:spacing w:line="240" w:lineRule="auto"/>
        <w:ind w:firstLine="480" w:firstLineChars="150"/>
        <w:jc w:val="left"/>
        <w:rPr>
          <w:rFonts w:ascii="方正楷体_GBK" w:eastAsia="方正楷体_GBK"/>
        </w:rPr>
      </w:pPr>
      <w:r>
        <w:rPr>
          <w:rFonts w:hint="eastAsia" w:ascii="方正楷体_GBK" w:eastAsia="方正楷体_GBK"/>
        </w:rPr>
        <w:t>（一）医用口罩佩戴方法</w:t>
      </w:r>
    </w:p>
    <w:p>
      <w:pPr>
        <w:pStyle w:val="15"/>
        <w:spacing w:line="240" w:lineRule="auto"/>
        <w:ind w:firstLine="0" w:firstLineChars="0"/>
        <w:jc w:val="center"/>
      </w:pPr>
      <w:r>
        <w:drawing>
          <wp:inline distT="0" distB="0" distL="0" distR="0">
            <wp:extent cx="4210050" cy="1915795"/>
            <wp:effectExtent l="0" t="0" r="0" b="825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6328" cy="1946519"/>
                    </a:xfrm>
                    <a:prstGeom prst="rect">
                      <a:avLst/>
                    </a:prstGeom>
                    <a:noFill/>
                    <a:ln>
                      <a:noFill/>
                    </a:ln>
                  </pic:spPr>
                </pic:pic>
              </a:graphicData>
            </a:graphic>
          </wp:inline>
        </w:drawing>
      </w:r>
      <w:r>
        <w:drawing>
          <wp:inline distT="0" distB="0" distL="0" distR="0">
            <wp:extent cx="4562475" cy="1783080"/>
            <wp:effectExtent l="0" t="0" r="0" b="762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08530" cy="1801589"/>
                    </a:xfrm>
                    <a:prstGeom prst="rect">
                      <a:avLst/>
                    </a:prstGeom>
                    <a:noFill/>
                    <a:ln>
                      <a:noFill/>
                    </a:ln>
                  </pic:spPr>
                </pic:pic>
              </a:graphicData>
            </a:graphic>
          </wp:inline>
        </w:drawing>
      </w:r>
    </w:p>
    <w:p>
      <w:pPr>
        <w:pStyle w:val="15"/>
        <w:ind w:firstLine="640"/>
        <w:rPr>
          <w:rFonts w:ascii="方正楷体_GBK" w:eastAsia="方正楷体_GBK"/>
        </w:rPr>
      </w:pPr>
      <w:r>
        <w:rPr>
          <w:rFonts w:hint="eastAsia" w:ascii="方正楷体_GBK" w:eastAsia="方正楷体_GBK"/>
        </w:rPr>
        <w:t>（二）医用口罩摘脱方法</w:t>
      </w:r>
    </w:p>
    <w:p>
      <w:pPr>
        <w:pStyle w:val="15"/>
        <w:ind w:firstLine="640"/>
      </w:pPr>
      <w:r>
        <w:rPr>
          <w:rFonts w:hint="eastAsia"/>
        </w:rPr>
        <w:t>1</w:t>
      </w:r>
      <w:r>
        <w:t xml:space="preserve">. </w:t>
      </w:r>
      <w:r>
        <w:rPr>
          <w:rFonts w:hint="eastAsia"/>
        </w:rPr>
        <w:t>口罩外侧吸附了大量细菌，脱下口罩时避免触碰口罩外侧，用手抓着系带取下，避免细菌沾附到手上以手为媒介扩散。</w:t>
      </w:r>
    </w:p>
    <w:p>
      <w:pPr>
        <w:pStyle w:val="15"/>
        <w:ind w:firstLine="640"/>
      </w:pPr>
      <w:r>
        <w:rPr>
          <w:rFonts w:hint="eastAsia"/>
        </w:rPr>
        <w:t>2</w:t>
      </w:r>
      <w:r>
        <w:t xml:space="preserve">. </w:t>
      </w:r>
      <w:r>
        <w:rPr>
          <w:rFonts w:hint="eastAsia"/>
        </w:rPr>
        <w:t>不建议将摘下来的口罩直接塞进口袋里或丢弃，这样容易造成医用口罩二次污染，一定要将接触口鼻的一面朝里折好，并且放入清洁的自封袋中。摘脱口罩之后，一定要记得手卫生消毒。</w:t>
      </w:r>
    </w:p>
    <w:p>
      <w:pPr>
        <w:pStyle w:val="15"/>
        <w:ind w:firstLine="640"/>
        <w:rPr>
          <w:rFonts w:ascii="方正黑体_GBK" w:eastAsia="方正黑体_GBK"/>
        </w:rPr>
      </w:pPr>
      <w:r>
        <w:rPr>
          <w:rFonts w:hint="eastAsia" w:ascii="方正黑体_GBK" w:eastAsia="方正黑体_GBK"/>
        </w:rPr>
        <w:t>二、定期更换口罩</w:t>
      </w:r>
    </w:p>
    <w:p>
      <w:pPr>
        <w:pStyle w:val="15"/>
        <w:ind w:firstLine="640"/>
      </w:pPr>
      <w:r>
        <w:rPr>
          <w:rFonts w:hint="eastAsia"/>
        </w:rPr>
        <w:t>（一）医用口罩防护的效果是有时效的，必须定期更换，建议每隔</w:t>
      </w:r>
      <w:r>
        <w:t>2~4小时更换一次口罩。若口罩被污染，应第一时间更换。</w:t>
      </w:r>
    </w:p>
    <w:p>
      <w:pPr>
        <w:pStyle w:val="15"/>
        <w:ind w:firstLine="640"/>
      </w:pPr>
      <w:r>
        <w:rPr>
          <w:rFonts w:hint="eastAsia"/>
        </w:rPr>
        <w:t>（二）医用口罩是一次性的，不建议重复使用。</w:t>
      </w:r>
    </w:p>
    <w:p>
      <w:pPr>
        <w:pStyle w:val="15"/>
        <w:ind w:firstLine="640"/>
        <w:rPr>
          <w:rFonts w:ascii="方正黑体_GBK" w:eastAsia="方正黑体_GBK"/>
        </w:rPr>
      </w:pPr>
      <w:r>
        <w:rPr>
          <w:rFonts w:hint="eastAsia" w:ascii="方正黑体_GBK" w:eastAsia="方正黑体_GBK"/>
        </w:rPr>
        <w:t>三、正确处理使用过的口罩</w:t>
      </w:r>
    </w:p>
    <w:p>
      <w:pPr>
        <w:pStyle w:val="15"/>
        <w:ind w:firstLine="640"/>
        <w:rPr>
          <w:rFonts w:ascii="方正楷体_GBK" w:eastAsia="方正楷体_GBK"/>
        </w:rPr>
      </w:pPr>
      <w:r>
        <w:rPr>
          <w:rFonts w:hint="eastAsia" w:ascii="方正楷体_GBK" w:eastAsia="方正楷体_GBK"/>
        </w:rPr>
        <w:t>（一）有呼吸道症状者佩戴过的口罩</w:t>
      </w:r>
    </w:p>
    <w:p>
      <w:pPr>
        <w:pStyle w:val="15"/>
        <w:ind w:firstLine="640"/>
      </w:pPr>
      <w:r>
        <w:rPr>
          <w:rFonts w:hint="eastAsia"/>
        </w:rPr>
        <w:t>出现发热、咳嗽、咳痰、打喷嚏等呼吸道症状，可能接触过肺炎疑似患者，以及采取居家隔离观察人员佩戴过的口罩，应参照江苏省卫生健康委员会</w:t>
      </w:r>
      <w:r>
        <w:rPr>
          <w:rFonts w:hint="eastAsia"/>
          <w:lang w:eastAsia="zh-CN"/>
        </w:rPr>
        <w:t>印发</w:t>
      </w:r>
      <w:r>
        <w:rPr>
          <w:rFonts w:hint="eastAsia"/>
        </w:rPr>
        <w:t>的《新型冠状病毒感染的肺炎病例密切接触者居家隔离消毒技术指南（试行）》，放置到套有塑料袋并加盖的专用垃圾桶，定时清理，清理前用医用</w:t>
      </w:r>
      <w:r>
        <w:t>75％酒精或含有效氯 500mg/L～1000mg/L的含氯消毒液，即5%的84消毒液按照1：99配比，或者含氯泡腾消毒片（500mg/片）按照1升水1片，用自来水溶解稀释（配好的消毒液含有效氯500mg/L），现配现用，喷洒或浇洒至完全湿润，然后扎紧塑料袋口后丢入“有害”垃圾箱。</w:t>
      </w:r>
    </w:p>
    <w:p>
      <w:pPr>
        <w:pStyle w:val="15"/>
        <w:ind w:firstLine="640"/>
        <w:rPr>
          <w:rFonts w:ascii="方正楷体_GBK" w:eastAsia="方正楷体_GBK"/>
        </w:rPr>
      </w:pPr>
      <w:r>
        <w:rPr>
          <w:rFonts w:hint="eastAsia" w:ascii="方正楷体_GBK" w:eastAsia="方正楷体_GBK"/>
        </w:rPr>
        <w:t>（二）健康人群佩戴过的口罩</w:t>
      </w:r>
    </w:p>
    <w:p>
      <w:pPr>
        <w:ind w:firstLine="800" w:firstLineChars="250"/>
        <w:rPr>
          <w:rFonts w:ascii="Times New Roman" w:hAnsi="Times New Roman" w:eastAsia="方正仿宋_GBK" w:cstheme="minorBidi"/>
          <w:kern w:val="2"/>
          <w:sz w:val="32"/>
          <w:szCs w:val="22"/>
          <w:lang w:val="en-US" w:eastAsia="zh-CN" w:bidi="ar-SA"/>
        </w:rPr>
      </w:pPr>
      <w:r>
        <w:rPr>
          <w:rFonts w:hint="eastAsia" w:ascii="Times New Roman" w:hAnsi="Times New Roman" w:eastAsia="方正仿宋_GBK" w:cstheme="minorBidi"/>
          <w:kern w:val="2"/>
          <w:sz w:val="32"/>
          <w:szCs w:val="22"/>
          <w:lang w:val="en-US" w:eastAsia="zh-CN" w:bidi="ar-SA"/>
        </w:rPr>
        <w:t>健康人群佩戴过的口罩，因接触病原微生物风险较低，此类使用过的口罩可以向外对折后，放入一次自封袋或者垃圾袋中封好、扎紧，再丢入“有害”垃圾桶。</w:t>
      </w:r>
    </w:p>
    <w:p>
      <w:pPr>
        <w:pStyle w:val="15"/>
        <w:ind w:firstLine="0" w:firstLineChars="0"/>
        <w:rPr>
          <w:rFonts w:hint="eastAsia" w:ascii="方正仿宋_GBK" w:hAnsi="宋体"/>
          <w:b/>
          <w:bCs/>
        </w:rPr>
      </w:pPr>
    </w:p>
    <w:p>
      <w:pPr>
        <w:pStyle w:val="15"/>
        <w:ind w:firstLine="0" w:firstLineChars="0"/>
        <w:rPr>
          <w:rFonts w:hint="eastAsia" w:ascii="方正仿宋_GBK" w:hAnsi="宋体"/>
          <w:b/>
          <w:bCs/>
        </w:rPr>
      </w:pPr>
    </w:p>
    <w:p>
      <w:pPr>
        <w:pStyle w:val="15"/>
        <w:ind w:firstLine="0" w:firstLineChars="0"/>
        <w:rPr>
          <w:rFonts w:ascii="方正仿宋_GBK" w:hAnsi="宋体"/>
          <w:b/>
          <w:bCs/>
        </w:rPr>
      </w:pPr>
      <w:r>
        <w:rPr>
          <w:rFonts w:hint="eastAsia" w:ascii="方正仿宋_GBK" w:hAnsi="宋体"/>
          <w:b/>
          <w:bCs/>
        </w:rPr>
        <w:t>附件二</w:t>
      </w:r>
    </w:p>
    <w:p>
      <w:pPr>
        <w:pStyle w:val="15"/>
        <w:ind w:firstLine="0" w:firstLineChars="0"/>
        <w:jc w:val="center"/>
        <w:outlineLvl w:val="0"/>
        <w:rPr>
          <w:rFonts w:ascii="方正小标宋_GBK" w:hAnsi="仿宋" w:eastAsia="方正小标宋_GBK"/>
          <w:sz w:val="36"/>
          <w:szCs w:val="36"/>
        </w:rPr>
      </w:pPr>
      <w:r>
        <w:rPr>
          <w:rFonts w:hint="eastAsia" w:ascii="方正小标宋_GBK" w:hAnsi="仿宋" w:eastAsia="方正小标宋_GBK"/>
          <w:sz w:val="36"/>
          <w:szCs w:val="36"/>
        </w:rPr>
        <w:t>七步洗手法</w:t>
      </w:r>
    </w:p>
    <w:p>
      <w:pPr>
        <w:pStyle w:val="15"/>
        <w:ind w:firstLine="640"/>
      </w:pPr>
      <w:r>
        <w:rPr>
          <w:rFonts w:hint="eastAsia"/>
        </w:rPr>
        <w:t>在餐前、便后、外出、接触垃圾、抚摸动物后，要记得洗手。洗手时，要注意用流动水和使用肥皂（洗手液）清洗，揉搓时间不少于2</w:t>
      </w:r>
      <w:r>
        <w:t>0</w:t>
      </w:r>
      <w:r>
        <w:rPr>
          <w:rFonts w:hint="eastAsia"/>
        </w:rPr>
        <w:t>秒。七步洗手法：</w:t>
      </w:r>
    </w:p>
    <w:p>
      <w:pPr>
        <w:pStyle w:val="15"/>
        <w:spacing w:line="240" w:lineRule="auto"/>
        <w:ind w:firstLine="0" w:firstLineChars="0"/>
        <w:jc w:val="center"/>
      </w:pPr>
      <w:r>
        <w:drawing>
          <wp:inline distT="0" distB="0" distL="0" distR="0">
            <wp:extent cx="4762500" cy="382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2500" cy="3829050"/>
                    </a:xfrm>
                    <a:prstGeom prst="rect">
                      <a:avLst/>
                    </a:prstGeom>
                    <a:noFill/>
                    <a:ln>
                      <a:noFill/>
                    </a:ln>
                  </pic:spPr>
                </pic:pic>
              </a:graphicData>
            </a:graphic>
          </wp:inline>
        </w:drawing>
      </w:r>
    </w:p>
    <w:p>
      <w:pPr>
        <w:pStyle w:val="15"/>
        <w:ind w:firstLine="640"/>
      </w:pPr>
    </w:p>
    <w:p>
      <w:pPr>
        <w:pStyle w:val="15"/>
        <w:ind w:firstLine="640"/>
      </w:pPr>
      <w:r>
        <w:br w:type="page"/>
      </w:r>
    </w:p>
    <w:p>
      <w:pPr>
        <w:pStyle w:val="15"/>
        <w:ind w:firstLine="0" w:firstLineChars="0"/>
        <w:rPr>
          <w:rFonts w:ascii="方正仿宋_GBK" w:hAnsi="宋体"/>
          <w:b/>
          <w:bCs/>
        </w:rPr>
      </w:pPr>
      <w:r>
        <w:rPr>
          <w:rFonts w:hint="eastAsia" w:ascii="方正仿宋_GBK" w:hAnsi="宋体"/>
          <w:b/>
          <w:bCs/>
        </w:rPr>
        <w:t>附件三</w:t>
      </w:r>
    </w:p>
    <w:p>
      <w:pPr>
        <w:pStyle w:val="15"/>
        <w:ind w:firstLine="0" w:firstLineChars="0"/>
        <w:jc w:val="center"/>
        <w:outlineLvl w:val="0"/>
        <w:rPr>
          <w:rFonts w:ascii="方正小标宋_GBK" w:hAnsi="仿宋" w:eastAsia="方正小标宋_GBK"/>
          <w:sz w:val="36"/>
          <w:szCs w:val="36"/>
        </w:rPr>
      </w:pPr>
      <w:r>
        <w:rPr>
          <w:rFonts w:hint="eastAsia" w:ascii="方正小标宋_GBK" w:hAnsi="仿宋" w:eastAsia="方正小标宋_GBK"/>
          <w:sz w:val="36"/>
          <w:szCs w:val="36"/>
        </w:rPr>
        <w:t>新型冠状病毒的消毒</w:t>
      </w:r>
    </w:p>
    <w:p>
      <w:pPr>
        <w:pStyle w:val="15"/>
        <w:ind w:firstLine="640"/>
      </w:pPr>
      <w:r>
        <w:rPr>
          <w:rFonts w:hint="eastAsia"/>
        </w:rPr>
        <w:t>新型冠状病毒怕热，在5</w:t>
      </w:r>
      <w:r>
        <w:t>6</w:t>
      </w:r>
      <w:r>
        <w:rPr>
          <w:rFonts w:hint="eastAsia"/>
        </w:rPr>
        <w:t>℃条件下，3</w:t>
      </w:r>
      <w:r>
        <w:t>0</w:t>
      </w:r>
      <w:r>
        <w:rPr>
          <w:rFonts w:hint="eastAsia"/>
        </w:rPr>
        <w:t>分钟就能杀灭病毒；含氯类、酒精、碘类、过氧化物类等多种消毒剂也可杀灭病毒。</w:t>
      </w:r>
    </w:p>
    <w:p>
      <w:pPr>
        <w:pStyle w:val="15"/>
        <w:ind w:firstLine="640"/>
        <w:rPr>
          <w:rFonts w:ascii="方正黑体_GBK" w:eastAsia="方正黑体_GBK"/>
        </w:rPr>
      </w:pPr>
      <w:r>
        <w:rPr>
          <w:rFonts w:hint="eastAsia" w:ascii="方正黑体_GBK" w:eastAsia="方正黑体_GBK"/>
        </w:rPr>
        <w:t>一、手的消毒</w:t>
      </w:r>
    </w:p>
    <w:p>
      <w:pPr>
        <w:pStyle w:val="15"/>
        <w:ind w:firstLine="640"/>
      </w:pPr>
      <w:r>
        <w:rPr>
          <w:rFonts w:hint="eastAsia"/>
        </w:rPr>
        <w:t>在做好个人防护的同时，特别要注意手卫生，目前</w:t>
      </w:r>
      <w:r>
        <w:t>WHO推荐的手消毒剂为含量在70%~75%的乙醇，在没有明显污物的情况下，使用七步洗手法用乙醇手消毒剂进行手消毒（有明显污物的情况下，要用流水和洗手液清洗，擦干后再使用手消毒剂进行手消毒）</w:t>
      </w:r>
      <w:r>
        <w:rPr>
          <w:rFonts w:hint="eastAsia"/>
        </w:rPr>
        <w:t>。特别是去医院就诊的病人，在摘除口罩之后，一定要进行手消毒，因为很可能当时口罩可能被污染了。</w:t>
      </w:r>
    </w:p>
    <w:p>
      <w:pPr>
        <w:pStyle w:val="15"/>
        <w:ind w:firstLine="640"/>
        <w:rPr>
          <w:rFonts w:ascii="方正黑体_GBK" w:eastAsia="方正黑体_GBK"/>
        </w:rPr>
      </w:pPr>
      <w:r>
        <w:rPr>
          <w:rFonts w:hint="eastAsia" w:ascii="方正黑体_GBK" w:eastAsia="方正黑体_GBK"/>
        </w:rPr>
        <w:t>二、物体表面的消毒</w:t>
      </w:r>
    </w:p>
    <w:p>
      <w:pPr>
        <w:pStyle w:val="15"/>
        <w:ind w:firstLine="640"/>
      </w:pPr>
      <w:r>
        <w:rPr>
          <w:rFonts w:hint="eastAsia"/>
        </w:rPr>
        <w:t>建议使用含氯泡腾消毒片或者</w:t>
      </w:r>
      <w:r>
        <w:t>84消毒液, 例如含氯泡腾片每片含有效氯500mg，能在水中自溶，使用比较方便，一般1L水中放1片或者2片，就可以用于此次疫情的物体表面消毒。</w:t>
      </w:r>
    </w:p>
    <w:p>
      <w:pPr>
        <w:pStyle w:val="15"/>
        <w:ind w:firstLine="640"/>
      </w:pPr>
      <w:r>
        <w:t>84消毒液由于生产厂家不同就要仔细按照说明书来配制消毒液（有效氯浓度要达到500mg/L-1000mg/L）。</w:t>
      </w:r>
    </w:p>
    <w:p>
      <w:pPr>
        <w:pStyle w:val="15"/>
        <w:ind w:firstLine="640"/>
        <w:rPr>
          <w:rFonts w:ascii="方正黑体_GBK" w:eastAsia="方正黑体_GBK"/>
        </w:rPr>
      </w:pPr>
      <w:r>
        <w:rPr>
          <w:rFonts w:hint="eastAsia" w:ascii="方正黑体_GBK" w:eastAsia="方正黑体_GBK"/>
        </w:rPr>
        <w:t>三、环境空气的消毒</w:t>
      </w:r>
    </w:p>
    <w:p>
      <w:pPr>
        <w:pStyle w:val="15"/>
        <w:ind w:firstLine="640"/>
      </w:pPr>
      <w:r>
        <w:rPr>
          <w:rFonts w:hint="eastAsia"/>
        </w:rPr>
        <w:t>空气消毒在呼吸道传染病控制中效果有限，在确诊病例或疑似病例转走后的终末消毒时有意义，对于不易通风的密闭空间，建议由专业的卫生人员在无人状态下，根据待终末消毒房间的空间大小，使用移动式紫外线消毒器（按照</w:t>
      </w:r>
      <w:r>
        <w:t>1.5W/m</w:t>
      </w:r>
      <w:r>
        <w:rPr>
          <w:vertAlign w:val="superscript"/>
        </w:rPr>
        <w:t>3</w:t>
      </w:r>
      <w:r>
        <w:t>,即每20立方米空间使用一只30W的紫外线灯）消毒60min处理，或采用0.2%~0.3%的过氧乙酸或1.5%~3%过氧化氢消毒液，按照20ml/ m</w:t>
      </w:r>
      <w:r>
        <w:rPr>
          <w:vertAlign w:val="superscript"/>
        </w:rPr>
        <w:t>3</w:t>
      </w:r>
      <w:r>
        <w:t>超低容量气溶胶喷雾消毒。一般情况下可采用加强通风、也可以使用有资质的空气消毒器等方式进行。</w:t>
      </w:r>
    </w:p>
    <w:sectPr>
      <w:footerReference r:id="rId3" w:type="default"/>
      <w:pgSz w:w="11906" w:h="16838"/>
      <w:pgMar w:top="1701" w:right="1531" w:bottom="1758" w:left="153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06E1"/>
    <w:multiLevelType w:val="singleLevel"/>
    <w:tmpl w:val="5A4A06E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2"/>
    <w:rsid w:val="0000004F"/>
    <w:rsid w:val="00012334"/>
    <w:rsid w:val="00045AA0"/>
    <w:rsid w:val="00095E56"/>
    <w:rsid w:val="000D21C7"/>
    <w:rsid w:val="000D34B5"/>
    <w:rsid w:val="000E6BB5"/>
    <w:rsid w:val="0010040D"/>
    <w:rsid w:val="00117057"/>
    <w:rsid w:val="00132CDE"/>
    <w:rsid w:val="00150696"/>
    <w:rsid w:val="00152610"/>
    <w:rsid w:val="001A7056"/>
    <w:rsid w:val="001B0BCE"/>
    <w:rsid w:val="001C29D3"/>
    <w:rsid w:val="00210FAD"/>
    <w:rsid w:val="00222C89"/>
    <w:rsid w:val="00230525"/>
    <w:rsid w:val="00243378"/>
    <w:rsid w:val="002606A6"/>
    <w:rsid w:val="00283B99"/>
    <w:rsid w:val="002E5362"/>
    <w:rsid w:val="003324CD"/>
    <w:rsid w:val="003367F3"/>
    <w:rsid w:val="00354374"/>
    <w:rsid w:val="00362410"/>
    <w:rsid w:val="00395B48"/>
    <w:rsid w:val="003A4B41"/>
    <w:rsid w:val="003F21FC"/>
    <w:rsid w:val="00413480"/>
    <w:rsid w:val="004627C7"/>
    <w:rsid w:val="00485C06"/>
    <w:rsid w:val="0048729D"/>
    <w:rsid w:val="004B572B"/>
    <w:rsid w:val="004D7BD2"/>
    <w:rsid w:val="004E40AB"/>
    <w:rsid w:val="00513D45"/>
    <w:rsid w:val="00525B03"/>
    <w:rsid w:val="00535EF9"/>
    <w:rsid w:val="0055205C"/>
    <w:rsid w:val="005675AF"/>
    <w:rsid w:val="005756F3"/>
    <w:rsid w:val="005863B8"/>
    <w:rsid w:val="005B0701"/>
    <w:rsid w:val="005E2372"/>
    <w:rsid w:val="00600F3F"/>
    <w:rsid w:val="00615CD9"/>
    <w:rsid w:val="00622447"/>
    <w:rsid w:val="00636FDC"/>
    <w:rsid w:val="006522DA"/>
    <w:rsid w:val="00660084"/>
    <w:rsid w:val="00673C32"/>
    <w:rsid w:val="00685881"/>
    <w:rsid w:val="006B5DAD"/>
    <w:rsid w:val="0070716F"/>
    <w:rsid w:val="00723857"/>
    <w:rsid w:val="007239BF"/>
    <w:rsid w:val="00737BC8"/>
    <w:rsid w:val="007624D3"/>
    <w:rsid w:val="00765E97"/>
    <w:rsid w:val="00771C84"/>
    <w:rsid w:val="00782FE5"/>
    <w:rsid w:val="00793D08"/>
    <w:rsid w:val="007A3440"/>
    <w:rsid w:val="007D27FF"/>
    <w:rsid w:val="007E23A0"/>
    <w:rsid w:val="007E5B7E"/>
    <w:rsid w:val="00836EA0"/>
    <w:rsid w:val="0087312B"/>
    <w:rsid w:val="00875813"/>
    <w:rsid w:val="00884EE3"/>
    <w:rsid w:val="0089460D"/>
    <w:rsid w:val="008A6A6F"/>
    <w:rsid w:val="008A6D2F"/>
    <w:rsid w:val="008B5CF2"/>
    <w:rsid w:val="00903408"/>
    <w:rsid w:val="0091364A"/>
    <w:rsid w:val="009178AA"/>
    <w:rsid w:val="009419B1"/>
    <w:rsid w:val="0096150A"/>
    <w:rsid w:val="009645FD"/>
    <w:rsid w:val="00973205"/>
    <w:rsid w:val="009C289A"/>
    <w:rsid w:val="00A00D65"/>
    <w:rsid w:val="00A05F6C"/>
    <w:rsid w:val="00A31058"/>
    <w:rsid w:val="00A44984"/>
    <w:rsid w:val="00A9289A"/>
    <w:rsid w:val="00AA0683"/>
    <w:rsid w:val="00AB2A2C"/>
    <w:rsid w:val="00AB5899"/>
    <w:rsid w:val="00AD0612"/>
    <w:rsid w:val="00AE0CD1"/>
    <w:rsid w:val="00AF1033"/>
    <w:rsid w:val="00B00B59"/>
    <w:rsid w:val="00B266A4"/>
    <w:rsid w:val="00B62A42"/>
    <w:rsid w:val="00B64E25"/>
    <w:rsid w:val="00B76033"/>
    <w:rsid w:val="00B90F3D"/>
    <w:rsid w:val="00BA4EEA"/>
    <w:rsid w:val="00BB77BE"/>
    <w:rsid w:val="00BC532E"/>
    <w:rsid w:val="00BD320D"/>
    <w:rsid w:val="00BD3492"/>
    <w:rsid w:val="00BD43BB"/>
    <w:rsid w:val="00C00F08"/>
    <w:rsid w:val="00C106FF"/>
    <w:rsid w:val="00C20E26"/>
    <w:rsid w:val="00C31C39"/>
    <w:rsid w:val="00C46827"/>
    <w:rsid w:val="00C56752"/>
    <w:rsid w:val="00C84BB2"/>
    <w:rsid w:val="00D10333"/>
    <w:rsid w:val="00D14DE6"/>
    <w:rsid w:val="00D16583"/>
    <w:rsid w:val="00D27BE8"/>
    <w:rsid w:val="00D33E42"/>
    <w:rsid w:val="00D43022"/>
    <w:rsid w:val="00D436CD"/>
    <w:rsid w:val="00D7110F"/>
    <w:rsid w:val="00D71F0D"/>
    <w:rsid w:val="00D849CF"/>
    <w:rsid w:val="00DA0A43"/>
    <w:rsid w:val="00DA5432"/>
    <w:rsid w:val="00DC05F9"/>
    <w:rsid w:val="00DC0EFB"/>
    <w:rsid w:val="00DC508D"/>
    <w:rsid w:val="00DC7D2F"/>
    <w:rsid w:val="00DC7F03"/>
    <w:rsid w:val="00DD0C81"/>
    <w:rsid w:val="00DD7E54"/>
    <w:rsid w:val="00E03853"/>
    <w:rsid w:val="00E23F51"/>
    <w:rsid w:val="00E512BF"/>
    <w:rsid w:val="00E52FED"/>
    <w:rsid w:val="00E65013"/>
    <w:rsid w:val="00E74A50"/>
    <w:rsid w:val="00E77676"/>
    <w:rsid w:val="00EA2EFE"/>
    <w:rsid w:val="00EA7D31"/>
    <w:rsid w:val="00EB6D3D"/>
    <w:rsid w:val="00EC2749"/>
    <w:rsid w:val="00ED0E0C"/>
    <w:rsid w:val="00ED57E9"/>
    <w:rsid w:val="00EF73C8"/>
    <w:rsid w:val="00F016B1"/>
    <w:rsid w:val="00F039A9"/>
    <w:rsid w:val="00F05E5F"/>
    <w:rsid w:val="00F2680D"/>
    <w:rsid w:val="00F64700"/>
    <w:rsid w:val="00F67716"/>
    <w:rsid w:val="00F70D74"/>
    <w:rsid w:val="00F92E4F"/>
    <w:rsid w:val="00FA1F45"/>
    <w:rsid w:val="00FD0426"/>
    <w:rsid w:val="00FD7B3D"/>
    <w:rsid w:val="00FE2D38"/>
    <w:rsid w:val="00FE6D9D"/>
    <w:rsid w:val="3A0A1C46"/>
    <w:rsid w:val="53C95C61"/>
    <w:rsid w:val="56DE027D"/>
    <w:rsid w:val="61BB601A"/>
    <w:rsid w:val="6B21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Plain Text"/>
    <w:basedOn w:val="1"/>
    <w:link w:val="20"/>
    <w:qFormat/>
    <w:uiPriority w:val="0"/>
    <w:rPr>
      <w:rFonts w:ascii="宋体" w:hAnsi="Courier New" w:eastAsia="宋体"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9"/>
    <w:unhideWhenUsed/>
    <w:qFormat/>
    <w:uiPriority w:val="0"/>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1"/>
    <w:qFormat/>
    <w:uiPriority w:val="0"/>
    <w:pPr>
      <w:adjustRightInd w:val="0"/>
      <w:spacing w:line="360" w:lineRule="auto"/>
    </w:pPr>
    <w:rPr>
      <w:rFonts w:hint="eastAsia" w:ascii="宋体" w:hAnsi="宋体" w:eastAsia="宋体" w:cs="Times New Roman"/>
      <w:color w:val="FF6600"/>
      <w:kern w:val="0"/>
      <w:szCs w:val="20"/>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3"/>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paragraph" w:customStyle="1" w:styleId="15">
    <w:name w:val="样式1"/>
    <w:basedOn w:val="1"/>
    <w:qFormat/>
    <w:uiPriority w:val="0"/>
    <w:pPr>
      <w:spacing w:line="590" w:lineRule="exact"/>
      <w:ind w:firstLine="200" w:firstLineChars="200"/>
    </w:pPr>
    <w:rPr>
      <w:rFonts w:ascii="Times New Roman" w:hAnsi="Times New Roman" w:eastAsia="方正仿宋_GBK"/>
      <w:sz w:val="32"/>
    </w:rPr>
  </w:style>
  <w:style w:type="character" w:customStyle="1" w:styleId="16">
    <w:name w:val="批注框文本 Char"/>
    <w:basedOn w:val="12"/>
    <w:link w:val="4"/>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页眉 Char"/>
    <w:basedOn w:val="12"/>
    <w:link w:val="6"/>
    <w:qFormat/>
    <w:uiPriority w:val="99"/>
    <w:rPr>
      <w:sz w:val="18"/>
      <w:szCs w:val="18"/>
    </w:rPr>
  </w:style>
  <w:style w:type="character" w:customStyle="1" w:styleId="19">
    <w:name w:val="页脚 Char"/>
    <w:basedOn w:val="12"/>
    <w:link w:val="5"/>
    <w:semiHidden/>
    <w:qFormat/>
    <w:uiPriority w:val="99"/>
    <w:rPr>
      <w:sz w:val="18"/>
      <w:szCs w:val="18"/>
    </w:rPr>
  </w:style>
  <w:style w:type="character" w:customStyle="1" w:styleId="20">
    <w:name w:val="纯文本 Char"/>
    <w:basedOn w:val="12"/>
    <w:link w:val="3"/>
    <w:qFormat/>
    <w:uiPriority w:val="0"/>
    <w:rPr>
      <w:rFonts w:ascii="宋体" w:hAnsi="Courier New" w:eastAsia="宋体" w:cs="Courier New"/>
      <w:szCs w:val="21"/>
    </w:rPr>
  </w:style>
  <w:style w:type="character" w:customStyle="1" w:styleId="21">
    <w:name w:val="正文文本 2 Char"/>
    <w:basedOn w:val="12"/>
    <w:link w:val="7"/>
    <w:qFormat/>
    <w:uiPriority w:val="0"/>
    <w:rPr>
      <w:rFonts w:ascii="宋体" w:hAnsi="宋体" w:eastAsia="宋体" w:cs="Times New Roman"/>
      <w:color w:val="FF6600"/>
      <w:kern w:val="0"/>
      <w:szCs w:val="20"/>
    </w:rPr>
  </w:style>
  <w:style w:type="character" w:customStyle="1" w:styleId="22">
    <w:name w:val="批注文字 Char"/>
    <w:basedOn w:val="12"/>
    <w:link w:val="2"/>
    <w:semiHidden/>
    <w:qFormat/>
    <w:uiPriority w:val="99"/>
  </w:style>
  <w:style w:type="character" w:customStyle="1" w:styleId="23">
    <w:name w:val="批注主题 Char"/>
    <w:basedOn w:val="22"/>
    <w:link w:val="9"/>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5759E-9B03-4A92-933D-52CAF4D5DF2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934</Words>
  <Characters>5326</Characters>
  <Lines>44</Lines>
  <Paragraphs>12</Paragraphs>
  <TotalTime>7</TotalTime>
  <ScaleCrop>false</ScaleCrop>
  <LinksUpToDate>false</LinksUpToDate>
  <CharactersWithSpaces>6248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2020-01-30T14:31:00Z</dcterms:created>
  <dc:creator>Administrator</dc:creator>
  <cp:lastModifiedBy>冰王子1419579100</cp:lastModifiedBy>
  <dcterms:modified xsi:type="dcterms:W3CDTF">2020-01-30T18:36:16Z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