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48" w:rsidRDefault="00506AB3">
      <w:pPr>
        <w:jc w:val="center"/>
        <w:rPr>
          <w:rFonts w:asciiTheme="minorEastAsia" w:hAnsiTheme="minorEastAsia" w:hint="eastAsia"/>
          <w:b/>
          <w:sz w:val="36"/>
          <w:szCs w:val="36"/>
        </w:rPr>
      </w:pPr>
      <w:r w:rsidRPr="00B40A48">
        <w:rPr>
          <w:rFonts w:asciiTheme="minorEastAsia" w:hAnsiTheme="minorEastAsia" w:hint="eastAsia"/>
          <w:b/>
          <w:sz w:val="36"/>
          <w:szCs w:val="36"/>
        </w:rPr>
        <w:t>2021</w:t>
      </w:r>
      <w:r w:rsidRPr="00B40A48">
        <w:rPr>
          <w:rFonts w:asciiTheme="minorEastAsia" w:hAnsiTheme="minorEastAsia" w:hint="eastAsia"/>
          <w:b/>
          <w:sz w:val="36"/>
          <w:szCs w:val="36"/>
        </w:rPr>
        <w:t>年苏州市涉水产品生产企业负责人</w:t>
      </w:r>
    </w:p>
    <w:p w:rsidR="004A6879" w:rsidRPr="00B40A48" w:rsidRDefault="00506AB3">
      <w:pPr>
        <w:jc w:val="center"/>
        <w:rPr>
          <w:rFonts w:asciiTheme="minorEastAsia" w:hAnsiTheme="minorEastAsia"/>
          <w:b/>
          <w:sz w:val="36"/>
          <w:szCs w:val="36"/>
        </w:rPr>
      </w:pPr>
      <w:proofErr w:type="gramStart"/>
      <w:r w:rsidRPr="00B40A48">
        <w:rPr>
          <w:rFonts w:asciiTheme="minorEastAsia" w:hAnsiTheme="minorEastAsia" w:hint="eastAsia"/>
          <w:b/>
          <w:sz w:val="36"/>
          <w:szCs w:val="36"/>
        </w:rPr>
        <w:t>暨卫生</w:t>
      </w:r>
      <w:proofErr w:type="gramEnd"/>
      <w:r w:rsidRPr="00B40A48">
        <w:rPr>
          <w:rFonts w:asciiTheme="minorEastAsia" w:hAnsiTheme="minorEastAsia" w:hint="eastAsia"/>
          <w:b/>
          <w:sz w:val="36"/>
          <w:szCs w:val="36"/>
        </w:rPr>
        <w:t>监督员在线培班召开</w:t>
      </w:r>
    </w:p>
    <w:p w:rsidR="004A6879" w:rsidRPr="00B40A48" w:rsidRDefault="00506AB3" w:rsidP="00B40A48">
      <w:pPr>
        <w:ind w:firstLineChars="200" w:firstLine="560"/>
        <w:jc w:val="left"/>
        <w:rPr>
          <w:rFonts w:ascii="仿宋_GB2312" w:eastAsia="仿宋_GB2312" w:hAnsi="仿宋" w:hint="eastAsia"/>
          <w:sz w:val="28"/>
          <w:szCs w:val="28"/>
        </w:rPr>
      </w:pPr>
      <w:r w:rsidRPr="00B40A48">
        <w:rPr>
          <w:rFonts w:ascii="仿宋_GB2312" w:eastAsia="仿宋_GB2312" w:hAnsi="仿宋" w:hint="eastAsia"/>
          <w:noProof/>
          <w:sz w:val="28"/>
          <w:szCs w:val="28"/>
        </w:rPr>
        <w:drawing>
          <wp:anchor distT="0" distB="0" distL="114300" distR="114300" simplePos="0" relativeHeight="251658240" behindDoc="0" locked="0" layoutInCell="1" allowOverlap="1" wp14:anchorId="4A1B1CC5" wp14:editId="0D2B8DA8">
            <wp:simplePos x="0" y="0"/>
            <wp:positionH relativeFrom="column">
              <wp:posOffset>3000375</wp:posOffset>
            </wp:positionH>
            <wp:positionV relativeFrom="paragraph">
              <wp:posOffset>354330</wp:posOffset>
            </wp:positionV>
            <wp:extent cx="2559050" cy="1640840"/>
            <wp:effectExtent l="0" t="0" r="12700" b="16510"/>
            <wp:wrapSquare wrapText="bothSides"/>
            <wp:docPr id="2" name="图片 2" descr="397291db2327f76e6a93e77d0336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7291db2327f76e6a93e77d03366d8"/>
                    <pic:cNvPicPr>
                      <a:picLocks noChangeAspect="1"/>
                    </pic:cNvPicPr>
                  </pic:nvPicPr>
                  <pic:blipFill>
                    <a:blip r:embed="rId8"/>
                    <a:stretch>
                      <a:fillRect/>
                    </a:stretch>
                  </pic:blipFill>
                  <pic:spPr>
                    <a:xfrm>
                      <a:off x="0" y="0"/>
                      <a:ext cx="2559050" cy="1640840"/>
                    </a:xfrm>
                    <a:prstGeom prst="rect">
                      <a:avLst/>
                    </a:prstGeom>
                  </pic:spPr>
                </pic:pic>
              </a:graphicData>
            </a:graphic>
          </wp:anchor>
        </w:drawing>
      </w:r>
      <w:r w:rsidR="00B40A48">
        <w:rPr>
          <w:rFonts w:ascii="仿宋_GB2312" w:eastAsia="仿宋_GB2312" w:hAnsi="仿宋" w:hint="eastAsia"/>
          <w:sz w:val="28"/>
          <w:szCs w:val="28"/>
        </w:rPr>
        <w:t>为加强本市涉水产品生产企业卫生监督管理工作，提高企业卫生管理水平，维护消费者</w:t>
      </w:r>
      <w:r w:rsidRPr="00B40A48">
        <w:rPr>
          <w:rFonts w:ascii="仿宋_GB2312" w:eastAsia="仿宋_GB2312" w:hAnsi="仿宋" w:hint="eastAsia"/>
          <w:sz w:val="28"/>
          <w:szCs w:val="28"/>
        </w:rPr>
        <w:t>健康权益，</w:t>
      </w:r>
      <w:r w:rsidR="00B40A48" w:rsidRPr="00B40A48">
        <w:rPr>
          <w:rFonts w:ascii="仿宋_GB2312" w:eastAsia="仿宋_GB2312" w:hAnsi="仿宋" w:hint="eastAsia"/>
          <w:sz w:val="28"/>
          <w:szCs w:val="28"/>
        </w:rPr>
        <w:t>2021年11月30日</w:t>
      </w:r>
      <w:r w:rsidR="00B40A48">
        <w:rPr>
          <w:rFonts w:ascii="仿宋_GB2312" w:eastAsia="仿宋_GB2312" w:hAnsi="仿宋" w:hint="eastAsia"/>
          <w:sz w:val="28"/>
          <w:szCs w:val="28"/>
        </w:rPr>
        <w:t>，</w:t>
      </w:r>
      <w:r w:rsidRPr="00B40A48">
        <w:rPr>
          <w:rFonts w:ascii="仿宋_GB2312" w:eastAsia="仿宋_GB2312" w:hAnsi="仿宋" w:hint="eastAsia"/>
          <w:sz w:val="28"/>
          <w:szCs w:val="28"/>
        </w:rPr>
        <w:t>苏州市卫生监督所</w:t>
      </w:r>
      <w:r w:rsidRPr="00B40A48">
        <w:rPr>
          <w:rFonts w:ascii="仿宋_GB2312" w:eastAsia="仿宋_GB2312" w:hAnsi="仿宋" w:hint="eastAsia"/>
          <w:sz w:val="28"/>
          <w:szCs w:val="28"/>
        </w:rPr>
        <w:t>召开“</w:t>
      </w:r>
      <w:r w:rsidRPr="00B40A48">
        <w:rPr>
          <w:rFonts w:ascii="仿宋_GB2312" w:eastAsia="仿宋_GB2312" w:hAnsi="仿宋" w:hint="eastAsia"/>
          <w:sz w:val="28"/>
          <w:szCs w:val="28"/>
        </w:rPr>
        <w:t>2021</w:t>
      </w:r>
      <w:r w:rsidRPr="00B40A48">
        <w:rPr>
          <w:rFonts w:ascii="仿宋_GB2312" w:eastAsia="仿宋_GB2312" w:hAnsi="仿宋" w:hint="eastAsia"/>
          <w:sz w:val="28"/>
          <w:szCs w:val="28"/>
        </w:rPr>
        <w:t>年苏州市涉水产品生产企业负责人暨卫生监督员在线培训班”。</w:t>
      </w:r>
    </w:p>
    <w:p w:rsidR="004A6879" w:rsidRPr="00B40A48" w:rsidRDefault="00506AB3">
      <w:pPr>
        <w:jc w:val="left"/>
        <w:rPr>
          <w:rFonts w:ascii="仿宋_GB2312" w:eastAsia="仿宋_GB2312" w:hAnsi="仿宋" w:hint="eastAsia"/>
          <w:sz w:val="28"/>
          <w:szCs w:val="28"/>
        </w:rPr>
      </w:pPr>
      <w:r w:rsidRPr="00B40A48">
        <w:rPr>
          <w:rFonts w:ascii="仿宋_GB2312" w:eastAsia="仿宋_GB2312" w:hAnsi="仿宋" w:hint="eastAsia"/>
          <w:sz w:val="28"/>
          <w:szCs w:val="28"/>
        </w:rPr>
        <w:t>此次培训</w:t>
      </w:r>
      <w:r w:rsidR="00B40A48">
        <w:rPr>
          <w:rFonts w:ascii="仿宋_GB2312" w:eastAsia="仿宋_GB2312" w:hAnsi="仿宋" w:hint="eastAsia"/>
          <w:sz w:val="28"/>
          <w:szCs w:val="28"/>
        </w:rPr>
        <w:t>通过</w:t>
      </w:r>
      <w:r w:rsidRPr="00B40A48">
        <w:rPr>
          <w:rFonts w:ascii="仿宋_GB2312" w:eastAsia="仿宋_GB2312" w:hAnsi="仿宋" w:hint="eastAsia"/>
          <w:sz w:val="28"/>
          <w:szCs w:val="28"/>
        </w:rPr>
        <w:t>“苏州卫监网上学院”平台</w:t>
      </w:r>
      <w:r w:rsidR="00B40A48">
        <w:rPr>
          <w:rFonts w:ascii="仿宋_GB2312" w:eastAsia="仿宋_GB2312" w:hAnsi="仿宋" w:hint="eastAsia"/>
          <w:sz w:val="28"/>
          <w:szCs w:val="28"/>
        </w:rPr>
        <w:t>在线</w:t>
      </w:r>
      <w:r w:rsidRPr="00B40A48">
        <w:rPr>
          <w:rFonts w:ascii="仿宋_GB2312" w:eastAsia="仿宋_GB2312" w:hAnsi="仿宋" w:hint="eastAsia"/>
          <w:sz w:val="28"/>
          <w:szCs w:val="28"/>
        </w:rPr>
        <w:t>直播，</w:t>
      </w:r>
      <w:r w:rsidRPr="00B40A48">
        <w:rPr>
          <w:rFonts w:ascii="仿宋_GB2312" w:eastAsia="仿宋_GB2312" w:hAnsi="仿宋" w:hint="eastAsia"/>
          <w:sz w:val="28"/>
          <w:szCs w:val="28"/>
        </w:rPr>
        <w:t>苏州市涉水产品生产企业负责人暨各市、区卫生监督员共计两百</w:t>
      </w:r>
      <w:r w:rsidR="00B40A48">
        <w:rPr>
          <w:rFonts w:ascii="仿宋_GB2312" w:eastAsia="仿宋_GB2312" w:hAnsi="仿宋" w:hint="eastAsia"/>
          <w:sz w:val="28"/>
          <w:szCs w:val="28"/>
        </w:rPr>
        <w:t>余</w:t>
      </w:r>
      <w:r w:rsidRPr="00B40A48">
        <w:rPr>
          <w:rFonts w:ascii="仿宋_GB2312" w:eastAsia="仿宋_GB2312" w:hAnsi="仿宋" w:hint="eastAsia"/>
          <w:sz w:val="28"/>
          <w:szCs w:val="28"/>
        </w:rPr>
        <w:t>人</w:t>
      </w:r>
      <w:r w:rsidR="00B40A48">
        <w:rPr>
          <w:rFonts w:ascii="仿宋_GB2312" w:eastAsia="仿宋_GB2312" w:hAnsi="仿宋" w:hint="eastAsia"/>
          <w:sz w:val="28"/>
          <w:szCs w:val="28"/>
        </w:rPr>
        <w:t>参加培训</w:t>
      </w:r>
      <w:r w:rsidRPr="00B40A48">
        <w:rPr>
          <w:rFonts w:ascii="仿宋_GB2312" w:eastAsia="仿宋_GB2312" w:hAnsi="仿宋" w:hint="eastAsia"/>
          <w:sz w:val="28"/>
          <w:szCs w:val="28"/>
        </w:rPr>
        <w:t>。</w:t>
      </w:r>
    </w:p>
    <w:p w:rsidR="004A6879" w:rsidRPr="00B40A48" w:rsidRDefault="00506AB3" w:rsidP="00B40A48">
      <w:pPr>
        <w:ind w:firstLineChars="200" w:firstLine="560"/>
        <w:jc w:val="left"/>
        <w:rPr>
          <w:rFonts w:ascii="仿宋_GB2312" w:eastAsia="仿宋_GB2312" w:hAnsi="仿宋" w:hint="eastAsia"/>
          <w:sz w:val="28"/>
          <w:szCs w:val="28"/>
        </w:rPr>
      </w:pPr>
      <w:r w:rsidRPr="00B40A48">
        <w:rPr>
          <w:rFonts w:ascii="仿宋_GB2312" w:eastAsia="仿宋_GB2312" w:hAnsi="仿宋" w:hint="eastAsia"/>
          <w:noProof/>
          <w:sz w:val="28"/>
          <w:szCs w:val="28"/>
        </w:rPr>
        <w:drawing>
          <wp:anchor distT="0" distB="0" distL="114300" distR="114300" simplePos="0" relativeHeight="251659264" behindDoc="0" locked="0" layoutInCell="1" allowOverlap="1" wp14:anchorId="5AE62292" wp14:editId="49C93240">
            <wp:simplePos x="0" y="0"/>
            <wp:positionH relativeFrom="column">
              <wp:posOffset>3400425</wp:posOffset>
            </wp:positionH>
            <wp:positionV relativeFrom="paragraph">
              <wp:posOffset>85725</wp:posOffset>
            </wp:positionV>
            <wp:extent cx="2418080" cy="1547495"/>
            <wp:effectExtent l="0" t="0" r="1270" b="14605"/>
            <wp:wrapSquare wrapText="bothSides"/>
            <wp:docPr id="1" name="图片 1" descr="75382d55863c3c2329965d1851565c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382d55863c3c2329965d1851565c2 (3)"/>
                    <pic:cNvPicPr>
                      <a:picLocks noChangeAspect="1"/>
                    </pic:cNvPicPr>
                  </pic:nvPicPr>
                  <pic:blipFill>
                    <a:blip r:embed="rId9"/>
                    <a:stretch>
                      <a:fillRect/>
                    </a:stretch>
                  </pic:blipFill>
                  <pic:spPr>
                    <a:xfrm>
                      <a:off x="0" y="0"/>
                      <a:ext cx="2418080" cy="1547495"/>
                    </a:xfrm>
                    <a:prstGeom prst="rect">
                      <a:avLst/>
                    </a:prstGeom>
                  </pic:spPr>
                </pic:pic>
              </a:graphicData>
            </a:graphic>
          </wp:anchor>
        </w:drawing>
      </w:r>
      <w:r w:rsidR="00B40A48">
        <w:rPr>
          <w:rFonts w:ascii="仿宋_GB2312" w:eastAsia="仿宋_GB2312" w:hAnsi="仿宋" w:hint="eastAsia"/>
          <w:sz w:val="28"/>
          <w:szCs w:val="28"/>
        </w:rPr>
        <w:t>会议首先</w:t>
      </w:r>
      <w:r w:rsidRPr="00B40A48">
        <w:rPr>
          <w:rFonts w:ascii="仿宋_GB2312" w:eastAsia="仿宋_GB2312" w:hAnsi="仿宋" w:hint="eastAsia"/>
          <w:sz w:val="28"/>
          <w:szCs w:val="28"/>
        </w:rPr>
        <w:t>由</w:t>
      </w:r>
      <w:r w:rsidR="00B40A48">
        <w:rPr>
          <w:rFonts w:ascii="仿宋_GB2312" w:eastAsia="仿宋_GB2312" w:hAnsi="仿宋" w:hint="eastAsia"/>
          <w:sz w:val="28"/>
          <w:szCs w:val="28"/>
        </w:rPr>
        <w:t>苏州市卫生监督</w:t>
      </w:r>
      <w:proofErr w:type="gramStart"/>
      <w:r w:rsidR="00B40A48">
        <w:rPr>
          <w:rFonts w:ascii="仿宋_GB2312" w:eastAsia="仿宋_GB2312" w:hAnsi="仿宋" w:hint="eastAsia"/>
          <w:sz w:val="28"/>
          <w:szCs w:val="28"/>
        </w:rPr>
        <w:t>所陆仲寅副</w:t>
      </w:r>
      <w:proofErr w:type="gramEnd"/>
      <w:r w:rsidR="00B40A48">
        <w:rPr>
          <w:rFonts w:ascii="仿宋_GB2312" w:eastAsia="仿宋_GB2312" w:hAnsi="仿宋" w:hint="eastAsia"/>
          <w:sz w:val="28"/>
          <w:szCs w:val="28"/>
        </w:rPr>
        <w:t>所长</w:t>
      </w:r>
      <w:r w:rsidRPr="00B40A48">
        <w:rPr>
          <w:rFonts w:ascii="仿宋_GB2312" w:eastAsia="仿宋_GB2312" w:hAnsi="仿宋" w:hint="eastAsia"/>
          <w:sz w:val="28"/>
          <w:szCs w:val="28"/>
        </w:rPr>
        <w:t>致辞，</w:t>
      </w:r>
      <w:r w:rsidR="00B40A48">
        <w:rPr>
          <w:rFonts w:ascii="仿宋_GB2312" w:eastAsia="仿宋_GB2312" w:hAnsi="仿宋" w:hint="eastAsia"/>
          <w:sz w:val="28"/>
          <w:szCs w:val="28"/>
        </w:rPr>
        <w:t>他提出三点意见：</w:t>
      </w:r>
      <w:r w:rsidRPr="00B40A48">
        <w:rPr>
          <w:rFonts w:ascii="仿宋_GB2312" w:eastAsia="仿宋_GB2312" w:hAnsi="仿宋" w:hint="eastAsia"/>
          <w:sz w:val="28"/>
          <w:szCs w:val="28"/>
        </w:rPr>
        <w:t>一是全面规范涉水产品卫生许可，努力构建监督执法与行业自律相结合的监管新模式，共同维护全市涉水产品卫生安全</w:t>
      </w:r>
      <w:r w:rsidR="00B40A48">
        <w:rPr>
          <w:rFonts w:ascii="仿宋_GB2312" w:eastAsia="仿宋_GB2312" w:hAnsi="仿宋" w:hint="eastAsia"/>
          <w:sz w:val="28"/>
          <w:szCs w:val="28"/>
        </w:rPr>
        <w:t>；</w:t>
      </w:r>
      <w:r w:rsidRPr="00B40A48">
        <w:rPr>
          <w:rFonts w:ascii="仿宋_GB2312" w:eastAsia="仿宋_GB2312" w:hAnsi="仿宋" w:hint="eastAsia"/>
          <w:sz w:val="28"/>
          <w:szCs w:val="28"/>
        </w:rPr>
        <w:t>二是严肃查处涉水产品违法生产经营活动，营造诚信生产经营环境</w:t>
      </w:r>
      <w:r w:rsidRPr="00B40A48">
        <w:rPr>
          <w:rFonts w:ascii="仿宋_GB2312" w:eastAsia="仿宋_GB2312" w:hAnsi="仿宋" w:hint="eastAsia"/>
          <w:sz w:val="28"/>
          <w:szCs w:val="28"/>
        </w:rPr>
        <w:t>,</w:t>
      </w:r>
      <w:r w:rsidRPr="00B40A48">
        <w:rPr>
          <w:rFonts w:ascii="仿宋_GB2312" w:eastAsia="仿宋_GB2312" w:hAnsi="仿宋" w:hint="eastAsia"/>
          <w:sz w:val="28"/>
          <w:szCs w:val="28"/>
        </w:rPr>
        <w:t>提高监管效能</w:t>
      </w:r>
      <w:r w:rsidRPr="00B40A48">
        <w:rPr>
          <w:rFonts w:ascii="仿宋_GB2312" w:eastAsia="仿宋_GB2312" w:hAnsi="仿宋" w:hint="eastAsia"/>
          <w:sz w:val="28"/>
          <w:szCs w:val="28"/>
        </w:rPr>
        <w:t>,</w:t>
      </w:r>
      <w:r w:rsidRPr="00B40A48">
        <w:rPr>
          <w:rFonts w:ascii="仿宋_GB2312" w:eastAsia="仿宋_GB2312" w:hAnsi="仿宋" w:hint="eastAsia"/>
          <w:sz w:val="28"/>
          <w:szCs w:val="28"/>
        </w:rPr>
        <w:t>保障广大群众的健康权益</w:t>
      </w:r>
      <w:r w:rsidR="00B40A48">
        <w:rPr>
          <w:rFonts w:ascii="仿宋_GB2312" w:eastAsia="仿宋_GB2312" w:hAnsi="仿宋" w:hint="eastAsia"/>
          <w:sz w:val="28"/>
          <w:szCs w:val="28"/>
        </w:rPr>
        <w:t>；</w:t>
      </w:r>
      <w:r w:rsidRPr="00B40A48">
        <w:rPr>
          <w:rFonts w:ascii="仿宋_GB2312" w:eastAsia="仿宋_GB2312" w:hAnsi="仿宋" w:hint="eastAsia"/>
          <w:sz w:val="28"/>
          <w:szCs w:val="28"/>
        </w:rPr>
        <w:t>三是规范涉水产品使用单位行为，增强市民的自我保护意识，各地要进一步以优质服务、严格执法来营造良好的涉水产品生产经营环境，助推我市涉水产品行业的健康发展。</w:t>
      </w:r>
    </w:p>
    <w:p w:rsidR="004A6879" w:rsidRPr="00B40A48" w:rsidRDefault="00506AB3">
      <w:pPr>
        <w:ind w:firstLineChars="200" w:firstLine="560"/>
        <w:jc w:val="left"/>
        <w:rPr>
          <w:rFonts w:ascii="仿宋_GB2312" w:eastAsia="仿宋_GB2312" w:hAnsi="仿宋" w:hint="eastAsia"/>
          <w:sz w:val="28"/>
          <w:szCs w:val="28"/>
        </w:rPr>
      </w:pPr>
      <w:r w:rsidRPr="00B40A48">
        <w:rPr>
          <w:rFonts w:ascii="仿宋_GB2312" w:eastAsia="仿宋_GB2312" w:hAnsi="仿宋" w:hint="eastAsia"/>
          <w:noProof/>
          <w:sz w:val="28"/>
          <w:szCs w:val="28"/>
        </w:rPr>
        <w:drawing>
          <wp:anchor distT="0" distB="0" distL="114300" distR="114300" simplePos="0" relativeHeight="251660288" behindDoc="0" locked="0" layoutInCell="1" allowOverlap="1" wp14:anchorId="46999AB7" wp14:editId="0DD133AD">
            <wp:simplePos x="0" y="0"/>
            <wp:positionH relativeFrom="column">
              <wp:posOffset>2428875</wp:posOffset>
            </wp:positionH>
            <wp:positionV relativeFrom="paragraph">
              <wp:posOffset>116205</wp:posOffset>
            </wp:positionV>
            <wp:extent cx="2722245" cy="1527175"/>
            <wp:effectExtent l="0" t="0" r="1905" b="15875"/>
            <wp:wrapSquare wrapText="bothSides"/>
            <wp:docPr id="4" name="图片 4" descr="c584cd517a48f7b23fd37a9f3d1ed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584cd517a48f7b23fd37a9f3d1ed7c"/>
                    <pic:cNvPicPr>
                      <a:picLocks noChangeAspect="1"/>
                    </pic:cNvPicPr>
                  </pic:nvPicPr>
                  <pic:blipFill>
                    <a:blip r:embed="rId10"/>
                    <a:stretch>
                      <a:fillRect/>
                    </a:stretch>
                  </pic:blipFill>
                  <pic:spPr>
                    <a:xfrm>
                      <a:off x="0" y="0"/>
                      <a:ext cx="2722245" cy="1527175"/>
                    </a:xfrm>
                    <a:prstGeom prst="rect">
                      <a:avLst/>
                    </a:prstGeom>
                  </pic:spPr>
                </pic:pic>
              </a:graphicData>
            </a:graphic>
          </wp:anchor>
        </w:drawing>
      </w:r>
      <w:r w:rsidR="00B40A48">
        <w:rPr>
          <w:rFonts w:ascii="仿宋_GB2312" w:eastAsia="仿宋_GB2312" w:hAnsi="仿宋" w:hint="eastAsia"/>
          <w:sz w:val="28"/>
          <w:szCs w:val="28"/>
        </w:rPr>
        <w:t>培训班上，</w:t>
      </w:r>
      <w:r w:rsidRPr="00B40A48">
        <w:rPr>
          <w:rFonts w:ascii="仿宋_GB2312" w:eastAsia="仿宋_GB2312" w:hAnsi="仿宋" w:hint="eastAsia"/>
          <w:sz w:val="28"/>
          <w:szCs w:val="28"/>
        </w:rPr>
        <w:t>苏州市卫生</w:t>
      </w:r>
      <w:r w:rsidRPr="00B40A48">
        <w:rPr>
          <w:rFonts w:ascii="仿宋_GB2312" w:eastAsia="仿宋_GB2312" w:hAnsi="仿宋" w:hint="eastAsia"/>
          <w:sz w:val="28"/>
          <w:szCs w:val="28"/>
        </w:rPr>
        <w:t>监督所许可服务科俞江</w:t>
      </w:r>
      <w:r w:rsidR="00B40A48">
        <w:rPr>
          <w:rFonts w:ascii="仿宋_GB2312" w:eastAsia="仿宋_GB2312" w:hAnsi="仿宋" w:hint="eastAsia"/>
          <w:sz w:val="28"/>
          <w:szCs w:val="28"/>
        </w:rPr>
        <w:t>就</w:t>
      </w:r>
      <w:r w:rsidRPr="00B40A48">
        <w:rPr>
          <w:rFonts w:ascii="仿宋_GB2312" w:eastAsia="仿宋_GB2312" w:hAnsi="仿宋" w:hint="eastAsia"/>
          <w:sz w:val="28"/>
          <w:szCs w:val="28"/>
        </w:rPr>
        <w:t>2021</w:t>
      </w:r>
      <w:r w:rsidRPr="00B40A48">
        <w:rPr>
          <w:rFonts w:ascii="仿宋_GB2312" w:eastAsia="仿宋_GB2312" w:hAnsi="仿宋" w:hint="eastAsia"/>
          <w:sz w:val="28"/>
          <w:szCs w:val="28"/>
        </w:rPr>
        <w:t>年苏州市涉水产品卫生许可批</w:t>
      </w:r>
      <w:r w:rsidRPr="00B40A48">
        <w:rPr>
          <w:rFonts w:ascii="仿宋_GB2312" w:eastAsia="仿宋_GB2312" w:hAnsi="仿宋" w:hint="eastAsia"/>
          <w:sz w:val="28"/>
          <w:szCs w:val="28"/>
        </w:rPr>
        <w:lastRenderedPageBreak/>
        <w:t>件申请业务</w:t>
      </w:r>
      <w:r w:rsidR="00B40A48">
        <w:rPr>
          <w:rFonts w:ascii="仿宋_GB2312" w:eastAsia="仿宋_GB2312" w:hAnsi="仿宋" w:hint="eastAsia"/>
          <w:sz w:val="28"/>
          <w:szCs w:val="28"/>
        </w:rPr>
        <w:t>进行了</w:t>
      </w:r>
      <w:r w:rsidRPr="00B40A48">
        <w:rPr>
          <w:rFonts w:ascii="仿宋_GB2312" w:eastAsia="仿宋_GB2312" w:hAnsi="仿宋" w:hint="eastAsia"/>
          <w:sz w:val="28"/>
          <w:szCs w:val="28"/>
        </w:rPr>
        <w:t>培训，详细讲解了涉水产品卫生许可批件申请业务所需要的材料和整体的申请流程，目前需办理涉水批件的涉水产品的种类及各级审批部门权限划分的变更。</w:t>
      </w:r>
    </w:p>
    <w:p w:rsidR="004A6879" w:rsidRPr="00B40A48" w:rsidRDefault="00506AB3" w:rsidP="00B40A48">
      <w:pPr>
        <w:ind w:firstLineChars="200" w:firstLine="420"/>
        <w:jc w:val="left"/>
        <w:rPr>
          <w:rFonts w:ascii="仿宋_GB2312" w:eastAsia="仿宋_GB2312" w:hAnsi="仿宋" w:hint="eastAsia"/>
          <w:sz w:val="28"/>
          <w:szCs w:val="28"/>
        </w:rPr>
      </w:pPr>
      <w:r w:rsidRPr="00B40A48">
        <w:rPr>
          <w:rFonts w:ascii="仿宋_GB2312" w:eastAsia="仿宋_GB2312" w:hint="eastAsia"/>
          <w:noProof/>
          <w:szCs w:val="21"/>
        </w:rPr>
        <w:drawing>
          <wp:anchor distT="0" distB="0" distL="114300" distR="114300" simplePos="0" relativeHeight="251661312" behindDoc="0" locked="0" layoutInCell="1" allowOverlap="1" wp14:anchorId="27144250" wp14:editId="4F40B028">
            <wp:simplePos x="0" y="0"/>
            <wp:positionH relativeFrom="column">
              <wp:posOffset>2695575</wp:posOffset>
            </wp:positionH>
            <wp:positionV relativeFrom="paragraph">
              <wp:posOffset>47625</wp:posOffset>
            </wp:positionV>
            <wp:extent cx="2480310" cy="1615440"/>
            <wp:effectExtent l="0" t="0" r="15240" b="3810"/>
            <wp:wrapSquare wrapText="bothSides"/>
            <wp:docPr id="5" name="图片 5" descr="937d1d0657fc2ebdf687296df62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37d1d0657fc2ebdf687296df620788"/>
                    <pic:cNvPicPr>
                      <a:picLocks noChangeAspect="1"/>
                    </pic:cNvPicPr>
                  </pic:nvPicPr>
                  <pic:blipFill>
                    <a:blip r:embed="rId11"/>
                    <a:stretch>
                      <a:fillRect/>
                    </a:stretch>
                  </pic:blipFill>
                  <pic:spPr>
                    <a:xfrm>
                      <a:off x="0" y="0"/>
                      <a:ext cx="2480310" cy="1615440"/>
                    </a:xfrm>
                    <a:prstGeom prst="rect">
                      <a:avLst/>
                    </a:prstGeom>
                  </pic:spPr>
                </pic:pic>
              </a:graphicData>
            </a:graphic>
          </wp:anchor>
        </w:drawing>
      </w:r>
      <w:r w:rsidRPr="00B40A48">
        <w:rPr>
          <w:rFonts w:ascii="仿宋_GB2312" w:eastAsia="仿宋_GB2312" w:hAnsi="仿宋" w:hint="eastAsia"/>
          <w:sz w:val="28"/>
          <w:szCs w:val="28"/>
        </w:rPr>
        <w:t>江苏省卫生监督所生活饮用水卫生监督处副处长钱婕</w:t>
      </w:r>
      <w:r w:rsidR="00B40A48">
        <w:rPr>
          <w:rFonts w:ascii="仿宋_GB2312" w:eastAsia="仿宋_GB2312" w:hAnsi="仿宋" w:hint="eastAsia"/>
          <w:sz w:val="28"/>
          <w:szCs w:val="28"/>
        </w:rPr>
        <w:t>就涉水产品生产企业卫生要求</w:t>
      </w:r>
      <w:r w:rsidRPr="00B40A48">
        <w:rPr>
          <w:rFonts w:ascii="仿宋_GB2312" w:eastAsia="仿宋_GB2312" w:hAnsi="仿宋" w:hint="eastAsia"/>
          <w:sz w:val="28"/>
          <w:szCs w:val="28"/>
        </w:rPr>
        <w:t>进行授课，钱处从产品种类、许可流程、卫生要求和现场审核四个方面对涉水产品生产企业卫生要求涉及的法律法规和具体的卫生标准进行了解读。</w:t>
      </w:r>
    </w:p>
    <w:p w:rsidR="004A6879" w:rsidRPr="00B40A48" w:rsidRDefault="00506AB3" w:rsidP="00B40A48">
      <w:pPr>
        <w:ind w:firstLineChars="200" w:firstLine="560"/>
        <w:jc w:val="left"/>
        <w:rPr>
          <w:rFonts w:ascii="仿宋_GB2312" w:eastAsia="仿宋_GB2312" w:hAnsi="仿宋" w:hint="eastAsia"/>
          <w:sz w:val="28"/>
          <w:szCs w:val="28"/>
        </w:rPr>
      </w:pPr>
      <w:r w:rsidRPr="00B40A48">
        <w:rPr>
          <w:rFonts w:ascii="仿宋_GB2312" w:eastAsia="仿宋_GB2312" w:hAnsi="仿宋" w:hint="eastAsia"/>
          <w:sz w:val="28"/>
          <w:szCs w:val="28"/>
        </w:rPr>
        <w:t>通过此次会议，各市、区卫生监督机构及涉水产品生产企业统一了认识，明确了工作内容和要求，提高了法治意识</w:t>
      </w:r>
      <w:r w:rsidRPr="00B40A48">
        <w:rPr>
          <w:rFonts w:ascii="仿宋_GB2312" w:eastAsia="仿宋_GB2312" w:hAnsi="仿宋" w:hint="eastAsia"/>
          <w:sz w:val="28"/>
          <w:szCs w:val="28"/>
        </w:rPr>
        <w:t>和卫生管理水平，</w:t>
      </w:r>
    </w:p>
    <w:p w:rsidR="004A6879" w:rsidRPr="00B40A48" w:rsidRDefault="00506AB3">
      <w:pPr>
        <w:jc w:val="left"/>
        <w:rPr>
          <w:rFonts w:ascii="仿宋_GB2312" w:eastAsia="仿宋_GB2312" w:hAnsi="仿宋" w:hint="eastAsia"/>
          <w:sz w:val="28"/>
          <w:szCs w:val="28"/>
        </w:rPr>
      </w:pPr>
      <w:r w:rsidRPr="00B40A48">
        <w:rPr>
          <w:rFonts w:ascii="仿宋_GB2312" w:eastAsia="仿宋_GB2312" w:hAnsi="仿宋" w:hint="eastAsia"/>
          <w:sz w:val="28"/>
          <w:szCs w:val="28"/>
        </w:rPr>
        <w:t>共同推动涉水产品行业卫生信用体系建设。</w:t>
      </w:r>
      <w:r w:rsidR="00B40A48">
        <w:rPr>
          <w:rFonts w:ascii="仿宋_GB2312" w:eastAsia="仿宋_GB2312" w:hAnsi="仿宋" w:hint="eastAsia"/>
          <w:sz w:val="28"/>
          <w:szCs w:val="28"/>
        </w:rPr>
        <w:t>（生活饮用水卫生监督科）</w:t>
      </w:r>
      <w:bookmarkStart w:id="0" w:name="_GoBack"/>
      <w:bookmarkEnd w:id="0"/>
    </w:p>
    <w:sectPr w:rsidR="004A6879" w:rsidRPr="00B40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B3" w:rsidRDefault="00506AB3" w:rsidP="00B40A48">
      <w:r>
        <w:separator/>
      </w:r>
    </w:p>
  </w:endnote>
  <w:endnote w:type="continuationSeparator" w:id="0">
    <w:p w:rsidR="00506AB3" w:rsidRDefault="00506AB3" w:rsidP="00B4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B3" w:rsidRDefault="00506AB3" w:rsidP="00B40A48">
      <w:r>
        <w:separator/>
      </w:r>
    </w:p>
  </w:footnote>
  <w:footnote w:type="continuationSeparator" w:id="0">
    <w:p w:rsidR="00506AB3" w:rsidRDefault="00506AB3" w:rsidP="00B40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79"/>
    <w:rsid w:val="004A6879"/>
    <w:rsid w:val="00506AB3"/>
    <w:rsid w:val="00B40A48"/>
    <w:rsid w:val="17A54C35"/>
    <w:rsid w:val="2A97065C"/>
    <w:rsid w:val="5006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header"/>
    <w:basedOn w:val="a"/>
    <w:link w:val="Char"/>
    <w:rsid w:val="00B40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0A48"/>
    <w:rPr>
      <w:kern w:val="2"/>
      <w:sz w:val="18"/>
      <w:szCs w:val="18"/>
    </w:rPr>
  </w:style>
  <w:style w:type="paragraph" w:styleId="a5">
    <w:name w:val="footer"/>
    <w:basedOn w:val="a"/>
    <w:link w:val="Char0"/>
    <w:rsid w:val="00B40A48"/>
    <w:pPr>
      <w:tabs>
        <w:tab w:val="center" w:pos="4153"/>
        <w:tab w:val="right" w:pos="8306"/>
      </w:tabs>
      <w:snapToGrid w:val="0"/>
      <w:jc w:val="left"/>
    </w:pPr>
    <w:rPr>
      <w:sz w:val="18"/>
      <w:szCs w:val="18"/>
    </w:rPr>
  </w:style>
  <w:style w:type="character" w:customStyle="1" w:styleId="Char0">
    <w:name w:val="页脚 Char"/>
    <w:basedOn w:val="a0"/>
    <w:link w:val="a5"/>
    <w:rsid w:val="00B40A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header"/>
    <w:basedOn w:val="a"/>
    <w:link w:val="Char"/>
    <w:rsid w:val="00B40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0A48"/>
    <w:rPr>
      <w:kern w:val="2"/>
      <w:sz w:val="18"/>
      <w:szCs w:val="18"/>
    </w:rPr>
  </w:style>
  <w:style w:type="paragraph" w:styleId="a5">
    <w:name w:val="footer"/>
    <w:basedOn w:val="a"/>
    <w:link w:val="Char0"/>
    <w:rsid w:val="00B40A48"/>
    <w:pPr>
      <w:tabs>
        <w:tab w:val="center" w:pos="4153"/>
        <w:tab w:val="right" w:pos="8306"/>
      </w:tabs>
      <w:snapToGrid w:val="0"/>
      <w:jc w:val="left"/>
    </w:pPr>
    <w:rPr>
      <w:sz w:val="18"/>
      <w:szCs w:val="18"/>
    </w:rPr>
  </w:style>
  <w:style w:type="character" w:customStyle="1" w:styleId="Char0">
    <w:name w:val="页脚 Char"/>
    <w:basedOn w:val="a0"/>
    <w:link w:val="a5"/>
    <w:rsid w:val="00B40A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郦丽</cp:lastModifiedBy>
  <cp:revision>2</cp:revision>
  <dcterms:created xsi:type="dcterms:W3CDTF">2014-10-29T12:08:00Z</dcterms:created>
  <dcterms:modified xsi:type="dcterms:W3CDTF">2021-12-02T08:57:00Z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