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B7D" w:rsidRPr="00344880" w:rsidRDefault="00B03467">
      <w:pPr>
        <w:jc w:val="center"/>
        <w:rPr>
          <w:b/>
          <w:sz w:val="36"/>
          <w:szCs w:val="36"/>
        </w:rPr>
      </w:pPr>
      <w:r w:rsidRPr="00344880">
        <w:rPr>
          <w:rFonts w:hint="eastAsia"/>
          <w:b/>
          <w:sz w:val="36"/>
          <w:szCs w:val="36"/>
        </w:rPr>
        <w:t>市卫监所开展“放管服”改革背景下的卫生行政审批与监督执法协同对策调查研究</w:t>
      </w:r>
    </w:p>
    <w:p w:rsidR="00BF7B7D" w:rsidRPr="00344880" w:rsidRDefault="00B03467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344880"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17EDE8" wp14:editId="5C0EACC7">
            <wp:simplePos x="0" y="0"/>
            <wp:positionH relativeFrom="column">
              <wp:posOffset>2214245</wp:posOffset>
            </wp:positionH>
            <wp:positionV relativeFrom="paragraph">
              <wp:posOffset>163830</wp:posOffset>
            </wp:positionV>
            <wp:extent cx="3528060" cy="2646680"/>
            <wp:effectExtent l="0" t="0" r="15240" b="1270"/>
            <wp:wrapTight wrapText="bothSides">
              <wp:wrapPolygon edited="0">
                <wp:start x="0" y="0"/>
                <wp:lineTo x="0" y="21455"/>
                <wp:lineTo x="21460" y="21455"/>
                <wp:lineTo x="21460" y="0"/>
                <wp:lineTo x="0" y="0"/>
              </wp:wrapPolygon>
            </wp:wrapTight>
            <wp:docPr id="2" name="图片 2" descr="73eb27229165c965f7d838d7ec29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eb27229165c965f7d838d7ec29d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880">
        <w:rPr>
          <w:rFonts w:ascii="仿宋_GB2312" w:eastAsia="仿宋_GB2312" w:hAnsi="仿宋" w:cs="Times New Roman" w:hint="eastAsia"/>
          <w:sz w:val="28"/>
          <w:szCs w:val="28"/>
        </w:rPr>
        <w:t>根据江苏省卫生监督所关于参与开展《“放管服”改革背景下的卫生行政审批与执法监督协同发展对策研究》项目工作的要求，为了解苏州市各县区卫生行政审批与监督执法协同工作的具体情况，进一步深化卫生行政审批改革，近日，市卫监所前往高新区、工业园区、昆山市开展卫生监督机构问卷调查。</w:t>
      </w:r>
    </w:p>
    <w:p w:rsidR="00BF7B7D" w:rsidRPr="00344880" w:rsidRDefault="00B03467">
      <w:pPr>
        <w:ind w:firstLineChars="200" w:firstLine="420"/>
        <w:rPr>
          <w:rFonts w:ascii="仿宋_GB2312" w:eastAsia="仿宋_GB2312" w:hAnsi="仿宋" w:cs="Times New Roman" w:hint="eastAsia"/>
          <w:sz w:val="28"/>
          <w:szCs w:val="28"/>
        </w:rPr>
      </w:pPr>
      <w:r w:rsidRPr="00344880">
        <w:rPr>
          <w:rFonts w:ascii="仿宋_GB2312" w:eastAsia="仿宋_GB2312" w:hint="eastAsia"/>
          <w:noProof/>
        </w:rPr>
        <w:drawing>
          <wp:anchor distT="0" distB="0" distL="114300" distR="114300" simplePos="0" relativeHeight="251659264" behindDoc="1" locked="0" layoutInCell="1" allowOverlap="1" wp14:anchorId="3A0743C8" wp14:editId="43C0224D">
            <wp:simplePos x="0" y="0"/>
            <wp:positionH relativeFrom="column">
              <wp:posOffset>-104775</wp:posOffset>
            </wp:positionH>
            <wp:positionV relativeFrom="paragraph">
              <wp:posOffset>1537335</wp:posOffset>
            </wp:positionV>
            <wp:extent cx="3272155" cy="2454275"/>
            <wp:effectExtent l="0" t="0" r="4445" b="3175"/>
            <wp:wrapTight wrapText="bothSides">
              <wp:wrapPolygon edited="0">
                <wp:start x="0" y="0"/>
                <wp:lineTo x="0" y="21460"/>
                <wp:lineTo x="21504" y="21460"/>
                <wp:lineTo x="21504" y="0"/>
                <wp:lineTo x="0" y="0"/>
              </wp:wrapPolygon>
            </wp:wrapTight>
            <wp:docPr id="3" name="图片 3" descr="446ef2d2c20a7f958b3631eeadce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6ef2d2c20a7f958b3631eeadce7a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880">
        <w:rPr>
          <w:rFonts w:ascii="仿宋_GB2312" w:eastAsia="仿宋_GB2312" w:hAnsi="仿宋" w:cs="Times New Roman" w:hint="eastAsia"/>
          <w:sz w:val="28"/>
          <w:szCs w:val="28"/>
        </w:rPr>
        <w:t>本次调查</w:t>
      </w:r>
      <w:bookmarkStart w:id="0" w:name="_GoBack"/>
      <w:bookmarkEnd w:id="0"/>
      <w:r w:rsidRPr="00344880">
        <w:rPr>
          <w:rFonts w:ascii="仿宋_GB2312" w:eastAsia="仿宋_GB2312" w:hAnsi="仿宋" w:cs="Times New Roman" w:hint="eastAsia"/>
          <w:sz w:val="28"/>
          <w:szCs w:val="28"/>
        </w:rPr>
        <w:t>由市卫监所张家兵副所长带队，许可服务科参与，具体听取了区县有关许可条线工作的现况以及存在的各项问题，他总结目前许可工作面临了四大困难：一是“审管”衔接不畅、二是法律法规更新缓慢、三是信息化平台更换频繁、四是信用体系建设有缺陷，为此我们需要进一步推进“放管服”改革建设，强化事中事后监管，保障行政审批与监督执法的有效衔接，放出活力与生命力，管出公信力与威慑力。</w:t>
      </w:r>
    </w:p>
    <w:p w:rsidR="00BF7B7D" w:rsidRPr="00344880" w:rsidRDefault="00B03467">
      <w:pPr>
        <w:rPr>
          <w:rFonts w:ascii="仿宋_GB2312" w:eastAsia="仿宋_GB2312" w:hint="eastAsia"/>
        </w:rPr>
      </w:pPr>
      <w:r w:rsidRPr="00344880">
        <w:rPr>
          <w:rFonts w:ascii="仿宋_GB2312" w:eastAsia="仿宋_GB2312" w:hint="eastAsia"/>
          <w:sz w:val="28"/>
          <w:szCs w:val="28"/>
        </w:rPr>
        <w:t xml:space="preserve">                                             </w:t>
      </w:r>
      <w:r w:rsidRPr="00344880">
        <w:rPr>
          <w:rFonts w:ascii="仿宋_GB2312" w:eastAsia="仿宋_GB2312" w:hint="eastAsia"/>
          <w:sz w:val="28"/>
          <w:szCs w:val="28"/>
        </w:rPr>
        <w:t>（</w:t>
      </w:r>
      <w:r w:rsidRPr="00344880">
        <w:rPr>
          <w:rFonts w:ascii="仿宋_GB2312" w:eastAsia="仿宋_GB2312" w:hAnsi="仿宋" w:cs="Times New Roman" w:hint="eastAsia"/>
          <w:sz w:val="28"/>
          <w:szCs w:val="28"/>
        </w:rPr>
        <w:t>许可服务科）</w:t>
      </w:r>
    </w:p>
    <w:sectPr w:rsidR="00BF7B7D" w:rsidRPr="00344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67" w:rsidRDefault="00B03467" w:rsidP="00344880">
      <w:r>
        <w:separator/>
      </w:r>
    </w:p>
  </w:endnote>
  <w:endnote w:type="continuationSeparator" w:id="0">
    <w:p w:rsidR="00B03467" w:rsidRDefault="00B03467" w:rsidP="003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67" w:rsidRDefault="00B03467" w:rsidP="00344880">
      <w:r>
        <w:separator/>
      </w:r>
    </w:p>
  </w:footnote>
  <w:footnote w:type="continuationSeparator" w:id="0">
    <w:p w:rsidR="00B03467" w:rsidRDefault="00B03467" w:rsidP="0034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D"/>
    <w:rsid w:val="00344880"/>
    <w:rsid w:val="007470CC"/>
    <w:rsid w:val="00B03467"/>
    <w:rsid w:val="00BF7B7D"/>
    <w:rsid w:val="22551E62"/>
    <w:rsid w:val="22765FA1"/>
    <w:rsid w:val="319F0089"/>
    <w:rsid w:val="45345F9B"/>
    <w:rsid w:val="756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rPr>
      <w:rFonts w:ascii="monospace" w:eastAsia="monospace" w:hAnsi="monospace" w:cs="monospace" w:hint="default"/>
      <w:color w:val="1899C9"/>
      <w:sz w:val="21"/>
      <w:szCs w:val="21"/>
      <w:u w:val="none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over17">
    <w:name w:val="hover17"/>
    <w:basedOn w:val="a0"/>
    <w:qFormat/>
    <w:rPr>
      <w:color w:val="FF0000"/>
    </w:rPr>
  </w:style>
  <w:style w:type="character" w:customStyle="1" w:styleId="hover18">
    <w:name w:val="hover18"/>
    <w:basedOn w:val="a0"/>
    <w:qFormat/>
    <w:rPr>
      <w:color w:val="FF0000"/>
    </w:rPr>
  </w:style>
  <w:style w:type="character" w:customStyle="1" w:styleId="txt-color">
    <w:name w:val="txt-color"/>
    <w:basedOn w:val="a0"/>
    <w:qFormat/>
    <w:rPr>
      <w:color w:val="C0C0C0"/>
      <w:sz w:val="18"/>
      <w:szCs w:val="18"/>
    </w:rPr>
  </w:style>
  <w:style w:type="character" w:customStyle="1" w:styleId="first-child">
    <w:name w:val="first-child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txtcolor">
    <w:name w:val="txt_color"/>
    <w:basedOn w:val="a0"/>
    <w:qFormat/>
    <w:rPr>
      <w:color w:val="C0C0C0"/>
    </w:rPr>
  </w:style>
  <w:style w:type="paragraph" w:styleId="a6">
    <w:name w:val="header"/>
    <w:basedOn w:val="a"/>
    <w:link w:val="Char"/>
    <w:rsid w:val="00344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4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44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44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rPr>
      <w:rFonts w:ascii="monospace" w:eastAsia="monospace" w:hAnsi="monospace" w:cs="monospace" w:hint="default"/>
      <w:color w:val="1899C9"/>
      <w:sz w:val="21"/>
      <w:szCs w:val="21"/>
      <w:u w:val="none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over17">
    <w:name w:val="hover17"/>
    <w:basedOn w:val="a0"/>
    <w:qFormat/>
    <w:rPr>
      <w:color w:val="FF0000"/>
    </w:rPr>
  </w:style>
  <w:style w:type="character" w:customStyle="1" w:styleId="hover18">
    <w:name w:val="hover18"/>
    <w:basedOn w:val="a0"/>
    <w:qFormat/>
    <w:rPr>
      <w:color w:val="FF0000"/>
    </w:rPr>
  </w:style>
  <w:style w:type="character" w:customStyle="1" w:styleId="txt-color">
    <w:name w:val="txt-color"/>
    <w:basedOn w:val="a0"/>
    <w:qFormat/>
    <w:rPr>
      <w:color w:val="C0C0C0"/>
      <w:sz w:val="18"/>
      <w:szCs w:val="18"/>
    </w:rPr>
  </w:style>
  <w:style w:type="character" w:customStyle="1" w:styleId="first-child">
    <w:name w:val="first-child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txtcolor">
    <w:name w:val="txt_color"/>
    <w:basedOn w:val="a0"/>
    <w:qFormat/>
    <w:rPr>
      <w:color w:val="C0C0C0"/>
    </w:rPr>
  </w:style>
  <w:style w:type="paragraph" w:styleId="a6">
    <w:name w:val="header"/>
    <w:basedOn w:val="a"/>
    <w:link w:val="Char"/>
    <w:rsid w:val="00344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4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44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44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wjw.zey</dc:creator>
  <cp:lastModifiedBy>戴欣宇</cp:lastModifiedBy>
  <cp:revision>2</cp:revision>
  <dcterms:created xsi:type="dcterms:W3CDTF">2014-10-29T12:08:00Z</dcterms:created>
  <dcterms:modified xsi:type="dcterms:W3CDTF">2021-01-22T06:24:00Z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